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DA" w:rsidRPr="007A09DA" w:rsidRDefault="007A09D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9DA">
        <w:rPr>
          <w:rFonts w:ascii="Times New Roman" w:hAnsi="Times New Roman" w:cs="Times New Roman"/>
          <w:b/>
          <w:sz w:val="28"/>
          <w:szCs w:val="28"/>
        </w:rPr>
        <w:t>«Фасилитация социализации детей с ограниченными возможностями здоровья с расстройством аутистического спектра средствами адаптивной физической культуры»</w:t>
      </w:r>
    </w:p>
    <w:p w:rsidR="00E611CD" w:rsidRDefault="00945D5F" w:rsidP="00BD5D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09DA">
        <w:rPr>
          <w:rFonts w:ascii="Times New Roman" w:hAnsi="Times New Roman" w:cs="Times New Roman"/>
          <w:sz w:val="28"/>
          <w:szCs w:val="28"/>
        </w:rPr>
        <w:t>Описание содержательной основы инновационной практики</w:t>
      </w:r>
      <w:r w:rsidR="00E611CD">
        <w:rPr>
          <w:rFonts w:ascii="Times New Roman" w:hAnsi="Times New Roman" w:cs="Times New Roman"/>
          <w:sz w:val="28"/>
          <w:szCs w:val="28"/>
        </w:rPr>
        <w:t>,</w:t>
      </w:r>
    </w:p>
    <w:p w:rsidR="00BD5D58" w:rsidRDefault="00E611CD" w:rsidP="00BD5D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МБУ ДО «Центр дополнительного образования» </w:t>
      </w:r>
    </w:p>
    <w:p w:rsidR="00E611CD" w:rsidRDefault="00E611CD" w:rsidP="00BD5D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Сасово</w:t>
      </w:r>
      <w:r w:rsidR="00BD5D58">
        <w:rPr>
          <w:rFonts w:ascii="Times New Roman" w:hAnsi="Times New Roman" w:cs="Times New Roman"/>
          <w:sz w:val="28"/>
          <w:szCs w:val="28"/>
        </w:rPr>
        <w:t xml:space="preserve"> Рязанской области</w:t>
      </w:r>
    </w:p>
    <w:p w:rsidR="005D5C4D" w:rsidRPr="00F811BF" w:rsidRDefault="005D5C4D" w:rsidP="007A09DA">
      <w:pPr>
        <w:pStyle w:val="ac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A09DA" w:rsidRPr="007A09DA" w:rsidRDefault="007A09DA" w:rsidP="007A09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09DA">
        <w:rPr>
          <w:rFonts w:ascii="Times New Roman" w:hAnsi="Times New Roman" w:cs="Times New Roman"/>
          <w:b/>
          <w:sz w:val="28"/>
          <w:szCs w:val="28"/>
        </w:rPr>
        <w:t>Актуальность образовательной практики</w:t>
      </w:r>
    </w:p>
    <w:p w:rsidR="007A09DA" w:rsidRPr="00FB5AA5" w:rsidRDefault="007A09DA" w:rsidP="007A09DA">
      <w:pPr>
        <w:pStyle w:val="ae"/>
        <w:ind w:right="132" w:firstLine="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FB5AA5">
        <w:rPr>
          <w:rFonts w:ascii="Times New Roman" w:hAnsi="Times New Roman" w:cs="Times New Roman"/>
          <w:sz w:val="28"/>
          <w:szCs w:val="28"/>
          <w:shd w:val="clear" w:color="auto" w:fill="FFFFFF"/>
        </w:rPr>
        <w:t>Аутизм – расстройство, характеризующееся выраженным и всесторонним дефицитом социального взаимодействия и общения, а также ограниченными интересами и повторяющимися действиями, то есть нарушениями физического и социального развития. Поэтому для таких детей необходимо создавать  условия, которые позволяют им быть полноценными членами общества.  Наблюдаются расстройство «процессов коммуникации, неадекватное социальное поведение, замкнутость, трудности при формировании социальных контактов с окружающими и, как результат, нарушение процессов социализации и социальной адаптации».</w:t>
      </w:r>
    </w:p>
    <w:p w:rsidR="007A09DA" w:rsidRPr="00FB5AA5" w:rsidRDefault="007A09DA" w:rsidP="005D5C4D">
      <w:pPr>
        <w:pStyle w:val="ae"/>
        <w:ind w:right="132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z w:val="28"/>
          <w:szCs w:val="28"/>
        </w:rPr>
        <w:t xml:space="preserve">     Физическая культура, адаптированная к специфике аутичных детей, является не только необходимым средством коррекции двигательных нарушений, но и важным фактором социализации личности ребенка, а нормализация физического состояния – одним из важных аспектов социализации аутичных детей.  Как показывает практика, таким детям необходимы постоянные физические нагрузки для поддержания психофизического тонуса и снятия эмоционального напряжения.  </w:t>
      </w:r>
    </w:p>
    <w:p w:rsidR="007A09DA" w:rsidRPr="00FB5AA5" w:rsidRDefault="007A09DA" w:rsidP="005D5C4D">
      <w:pPr>
        <w:pStyle w:val="c2"/>
        <w:shd w:val="clear" w:color="auto" w:fill="FFFFFF"/>
        <w:spacing w:before="0" w:beforeAutospacing="0" w:after="0" w:afterAutospacing="0"/>
        <w:ind w:right="132"/>
        <w:jc w:val="both"/>
        <w:rPr>
          <w:color w:val="000000"/>
          <w:sz w:val="28"/>
          <w:szCs w:val="28"/>
        </w:rPr>
      </w:pPr>
      <w:r w:rsidRPr="00FB5AA5">
        <w:rPr>
          <w:rStyle w:val="c0"/>
          <w:color w:val="000000"/>
          <w:sz w:val="28"/>
          <w:szCs w:val="28"/>
        </w:rPr>
        <w:t>Общение с педагогом и сверстниками способствует развитию социальных н</w:t>
      </w:r>
      <w:r w:rsidRPr="00FB5AA5">
        <w:rPr>
          <w:rStyle w:val="c0"/>
          <w:color w:val="000000"/>
          <w:sz w:val="28"/>
          <w:szCs w:val="28"/>
        </w:rPr>
        <w:t>а</w:t>
      </w:r>
      <w:r w:rsidRPr="00FB5AA5">
        <w:rPr>
          <w:rStyle w:val="c0"/>
          <w:color w:val="000000"/>
          <w:sz w:val="28"/>
          <w:szCs w:val="28"/>
        </w:rPr>
        <w:t>выков и уверенности в коммуникативных ситуациях. Было установлено, что </w:t>
      </w:r>
      <w:r w:rsidRPr="00FB5AA5">
        <w:rPr>
          <w:color w:val="000000"/>
          <w:sz w:val="28"/>
          <w:szCs w:val="28"/>
          <w:shd w:val="clear" w:color="auto" w:fill="FFFFFF"/>
        </w:rPr>
        <w:t>у детей с РАС возникают трудности к самостоятельным выполнениям тех или иных двигательных движений, необходимых для выполнения бытовых или предметных действий. Движения детей обычно могут быть вялыми или, н</w:t>
      </w:r>
      <w:r w:rsidRPr="00FB5AA5">
        <w:rPr>
          <w:color w:val="000000"/>
          <w:sz w:val="28"/>
          <w:szCs w:val="28"/>
          <w:shd w:val="clear" w:color="auto" w:fill="FFFFFF"/>
        </w:rPr>
        <w:t>а</w:t>
      </w:r>
      <w:r w:rsidRPr="00FB5AA5">
        <w:rPr>
          <w:color w:val="000000"/>
          <w:sz w:val="28"/>
          <w:szCs w:val="28"/>
          <w:shd w:val="clear" w:color="auto" w:fill="FFFFFF"/>
        </w:rPr>
        <w:t>оборот, напряженно скованными или непроизвольными. Так же трудно даются действия и упражнения с мячами - это связано с нарушениями сенсомоторной координации и мелкой моторики рук. Так же они могут быть  гиперактивн</w:t>
      </w:r>
      <w:r w:rsidRPr="00FB5AA5">
        <w:rPr>
          <w:color w:val="000000"/>
          <w:sz w:val="28"/>
          <w:szCs w:val="28"/>
          <w:shd w:val="clear" w:color="auto" w:fill="FFFFFF"/>
        </w:rPr>
        <w:t>ы</w:t>
      </w:r>
      <w:r w:rsidRPr="00FB5AA5">
        <w:rPr>
          <w:color w:val="000000"/>
          <w:sz w:val="28"/>
          <w:szCs w:val="28"/>
          <w:shd w:val="clear" w:color="auto" w:fill="FFFFFF"/>
        </w:rPr>
        <w:t>ми. Дети плохо усваивают словесные и наглядные (подражательные) инстру</w:t>
      </w:r>
      <w:r w:rsidRPr="00FB5AA5">
        <w:rPr>
          <w:color w:val="000000"/>
          <w:sz w:val="28"/>
          <w:szCs w:val="28"/>
          <w:shd w:val="clear" w:color="auto" w:fill="FFFFFF"/>
        </w:rPr>
        <w:t>к</w:t>
      </w:r>
      <w:r w:rsidRPr="00FB5AA5">
        <w:rPr>
          <w:color w:val="000000"/>
          <w:sz w:val="28"/>
          <w:szCs w:val="28"/>
          <w:shd w:val="clear" w:color="auto" w:fill="FFFFFF"/>
        </w:rPr>
        <w:t>ции, эмоционально реагируют на неловкость и собственные неудачи.</w:t>
      </w:r>
    </w:p>
    <w:p w:rsidR="00897783" w:rsidRDefault="007A09DA" w:rsidP="005D5C4D">
      <w:pPr>
        <w:pStyle w:val="TableParagraph"/>
        <w:ind w:right="132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В этом случае практика реализации АДООП «Заряд» служит как одно из средств коррекции двигательной активности и для достижения результата фасилитации социализации детей с ограниченными возможностями здоровья с расстройством аутистического спектра. Программа адаптирована к детям с ограниченными возможностями здоровья, учитывает их индивидуальные особенности, способствует развитию двигательных и коммуникативных функций, коррекции имеющихся нарушений в психофизическом развитии.</w:t>
      </w:r>
    </w:p>
    <w:p w:rsidR="00897783" w:rsidRPr="00FB5AA5" w:rsidRDefault="00897783" w:rsidP="00897783">
      <w:pPr>
        <w:ind w:right="132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z w:val="28"/>
          <w:szCs w:val="28"/>
        </w:rPr>
        <w:lastRenderedPageBreak/>
        <w:t>Адаптивное физическое воспитание является относительно молодой и интенсивно развивающейся научной дисциплиной.</w:t>
      </w:r>
    </w:p>
    <w:p w:rsidR="00897783" w:rsidRPr="00FB5AA5" w:rsidRDefault="00897783" w:rsidP="00897783">
      <w:pPr>
        <w:ind w:right="132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z w:val="28"/>
          <w:szCs w:val="28"/>
        </w:rPr>
        <w:t>Термин «адаптивная физическая культура» в России был впервые введен в 1995 году профессором С. П. Евсеевым.</w:t>
      </w:r>
    </w:p>
    <w:p w:rsidR="00897783" w:rsidRPr="00FB5AA5" w:rsidRDefault="00897783" w:rsidP="00897783">
      <w:pPr>
        <w:ind w:right="110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z w:val="28"/>
          <w:szCs w:val="28"/>
        </w:rPr>
        <w:t>Адаптивное физическое воспитание призвано обеспечить условия для полноценного формирования детей с ограниченными возможностями здоровья.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детей в общество. (Алоин А.В., Виноградова Л.В.,– 2015) «Оценка общей моторной компетентности у подростков и молодёжи с расстройствами аутистического спектра низкого и среднего функционального уровня» // Адаптивная физическая культура.– № 3.</w:t>
      </w:r>
    </w:p>
    <w:p w:rsidR="00897783" w:rsidRDefault="00897783" w:rsidP="005D5C4D">
      <w:pPr>
        <w:pStyle w:val="TableParagraph"/>
        <w:ind w:right="132"/>
        <w:jc w:val="both"/>
        <w:rPr>
          <w:sz w:val="28"/>
          <w:szCs w:val="28"/>
        </w:rPr>
      </w:pPr>
      <w:r w:rsidRPr="00FB5AA5">
        <w:rPr>
          <w:sz w:val="28"/>
          <w:szCs w:val="28"/>
        </w:rPr>
        <w:t xml:space="preserve">Специалисты в области АФК в настоящее время  очень востребованы. В РГУ им. С.А. Есенина на факультете физической культуры и спорта есть направление, где   осуществляется подготовка специалистов в области АФК - </w:t>
      </w:r>
      <w:r w:rsidRPr="00FB5AA5">
        <w:rPr>
          <w:bCs/>
          <w:spacing w:val="-1"/>
          <w:sz w:val="28"/>
          <w:szCs w:val="28"/>
        </w:rPr>
        <w:t>«Физическая культура для лиц с отклонениями в состоянии здоровья», профиль – «Адаптивное физическое воспитание». </w:t>
      </w:r>
    </w:p>
    <w:p w:rsidR="00897783" w:rsidRDefault="00897783" w:rsidP="005D5C4D">
      <w:pPr>
        <w:pStyle w:val="TableParagraph"/>
        <w:ind w:right="132"/>
        <w:jc w:val="both"/>
        <w:rPr>
          <w:sz w:val="28"/>
          <w:szCs w:val="28"/>
        </w:rPr>
      </w:pPr>
    </w:p>
    <w:p w:rsidR="00FB0E0E" w:rsidRDefault="007A09DA" w:rsidP="007A0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D5C4D">
        <w:rPr>
          <w:rFonts w:ascii="Times New Roman" w:hAnsi="Times New Roman" w:cs="Times New Roman"/>
          <w:sz w:val="28"/>
          <w:szCs w:val="28"/>
        </w:rPr>
        <w:t>Исходя из актуальности и перспективности практики можно сформулировать цель.</w:t>
      </w:r>
    </w:p>
    <w:p w:rsidR="005D5C4D" w:rsidRPr="005D5C4D" w:rsidRDefault="005D5C4D" w:rsidP="007A09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5C4D">
        <w:rPr>
          <w:rFonts w:ascii="Times New Roman" w:hAnsi="Times New Roman" w:cs="Times New Roman"/>
          <w:b/>
          <w:sz w:val="28"/>
          <w:szCs w:val="28"/>
        </w:rPr>
        <w:t>Цель практики</w:t>
      </w:r>
    </w:p>
    <w:p w:rsidR="00B85E42" w:rsidRPr="007A09DA" w:rsidRDefault="005D5C4D" w:rsidP="00FB0E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C4D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="00FB0E0E">
        <w:rPr>
          <w:rFonts w:ascii="Times New Roman" w:hAnsi="Times New Roman" w:cs="Times New Roman"/>
          <w:sz w:val="28"/>
          <w:szCs w:val="28"/>
        </w:rPr>
        <w:t xml:space="preserve"> успешной </w:t>
      </w:r>
      <w:r w:rsidRPr="005D5C4D">
        <w:rPr>
          <w:rFonts w:ascii="Times New Roman" w:hAnsi="Times New Roman" w:cs="Times New Roman"/>
          <w:sz w:val="28"/>
          <w:szCs w:val="28"/>
        </w:rPr>
        <w:t xml:space="preserve"> фасилитации социализации детей с ограниченными возможностями здоровья с расстройством аутистического спектра средствами адаптивной физической культуры</w:t>
      </w:r>
    </w:p>
    <w:p w:rsidR="005D5C4D" w:rsidRDefault="00945D5F">
      <w:pPr>
        <w:spacing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3E622E">
        <w:rPr>
          <w:rFonts w:ascii="Times New Roman" w:hAnsi="Times New Roman" w:cs="Times New Roman"/>
          <w:b/>
          <w:sz w:val="28"/>
          <w:szCs w:val="28"/>
        </w:rPr>
        <w:t>Условия становления практики</w:t>
      </w:r>
      <w:r w:rsidR="005D5C4D" w:rsidRPr="003E622E">
        <w:rPr>
          <w:rFonts w:ascii="Times New Roman" w:hAnsi="Times New Roman" w:cs="Times New Roman"/>
          <w:spacing w:val="-10"/>
          <w:sz w:val="28"/>
          <w:szCs w:val="28"/>
        </w:rPr>
        <w:t xml:space="preserve"> комплексного сопровождения маршрута развития ребенка с расстройством аутистического спектра обусловлена несколькими факторами</w:t>
      </w:r>
      <w:r w:rsidR="003E622E">
        <w:rPr>
          <w:rFonts w:ascii="Times New Roman" w:hAnsi="Times New Roman" w:cs="Times New Roman"/>
          <w:spacing w:val="-10"/>
          <w:sz w:val="28"/>
          <w:szCs w:val="28"/>
        </w:rPr>
        <w:t>:</w:t>
      </w:r>
    </w:p>
    <w:p w:rsidR="00FB0E0E" w:rsidRPr="00FB5AA5" w:rsidRDefault="00FB0E0E" w:rsidP="00E611CD">
      <w:pPr>
        <w:pStyle w:val="ae"/>
        <w:ind w:right="-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B5AA5">
        <w:rPr>
          <w:rFonts w:ascii="Times New Roman" w:hAnsi="Times New Roman" w:cs="Times New Roman"/>
          <w:spacing w:val="-10"/>
          <w:sz w:val="28"/>
          <w:szCs w:val="28"/>
        </w:rPr>
        <w:t>1. Личный интерес педагога дополнительного образования</w:t>
      </w:r>
      <w:r>
        <w:rPr>
          <w:rFonts w:ascii="Times New Roman" w:hAnsi="Times New Roman" w:cs="Times New Roman"/>
          <w:spacing w:val="-10"/>
          <w:sz w:val="28"/>
          <w:szCs w:val="28"/>
        </w:rPr>
        <w:t>, соавтора представленной практики,</w:t>
      </w:r>
      <w:r w:rsidRPr="00FB5AA5">
        <w:rPr>
          <w:rFonts w:ascii="Times New Roman" w:hAnsi="Times New Roman" w:cs="Times New Roman"/>
          <w:spacing w:val="-10"/>
          <w:sz w:val="28"/>
          <w:szCs w:val="28"/>
        </w:rPr>
        <w:t xml:space="preserve"> к вопросам применения адаптивной физической культуры для развития и социализации детей с ограниченными возможностями здоровья, реализованный в написании дипломной работы «Развитие двигательных качеств у детей с задержкой психического развития» на основе полученного опыта в МБУ ДО «Центр дополнительного образования» в рамках реализации АДООП «Богатыри»  для детей с ОВЗ ЗПР (2021-2022 уч.год) (соавтор представленной практики является выпускником  РГУ им. С.А. Есенина, факультет физической культуры и спорта,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2018 - </w:t>
      </w:r>
      <w:r w:rsidRPr="00FB5AA5">
        <w:rPr>
          <w:rFonts w:ascii="Times New Roman" w:hAnsi="Times New Roman" w:cs="Times New Roman"/>
          <w:spacing w:val="-10"/>
          <w:sz w:val="28"/>
          <w:szCs w:val="28"/>
        </w:rPr>
        <w:t>2023г.)</w:t>
      </w:r>
    </w:p>
    <w:p w:rsidR="00FB0E0E" w:rsidRPr="00FB5AA5" w:rsidRDefault="00FB0E0E" w:rsidP="00B85E42">
      <w:pPr>
        <w:pStyle w:val="ae"/>
        <w:ind w:left="138" w:right="-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B5AA5">
        <w:rPr>
          <w:rFonts w:ascii="Times New Roman" w:hAnsi="Times New Roman" w:cs="Times New Roman"/>
          <w:spacing w:val="-10"/>
          <w:sz w:val="28"/>
          <w:szCs w:val="28"/>
        </w:rPr>
        <w:lastRenderedPageBreak/>
        <w:t>2. Положительный опыт МБУ ДО ЦДО при реализации АДООП «Богатыри»  для детей с ОВЗ ЗПР  (представленная работа стала лауреатом регионального конкурса образовательных практик обновления содержания и технологий дополнительного образования детей в номинации «Физкультурно-спортивная», 11.2022 г)</w:t>
      </w:r>
    </w:p>
    <w:p w:rsidR="00FB0E0E" w:rsidRPr="00FB5AA5" w:rsidRDefault="00CD7B2B" w:rsidP="00B85E42">
      <w:pPr>
        <w:pStyle w:val="ae"/>
        <w:ind w:right="-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3. Получение администрацией</w:t>
      </w:r>
      <w:r w:rsidR="00FB0E0E" w:rsidRPr="00FB5AA5">
        <w:rPr>
          <w:rFonts w:ascii="Times New Roman" w:hAnsi="Times New Roman" w:cs="Times New Roman"/>
          <w:spacing w:val="-10"/>
          <w:sz w:val="28"/>
          <w:szCs w:val="28"/>
        </w:rPr>
        <w:t xml:space="preserve"> «Центра дополнительного образования» запроса от родителей  на  расширение условий для физического развития и социализации детей</w:t>
      </w:r>
      <w:r w:rsidR="00FB0E0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FB0E0E" w:rsidRPr="00FB5AA5">
        <w:rPr>
          <w:rFonts w:ascii="Times New Roman" w:hAnsi="Times New Roman" w:cs="Times New Roman"/>
          <w:spacing w:val="-10"/>
          <w:sz w:val="28"/>
          <w:szCs w:val="28"/>
        </w:rPr>
        <w:t>с  ОВЗ ЗПР  и создание условий для детей с расстройством аутистического спектра средствами адаптивной физической культуры. (2021-2022 г)</w:t>
      </w:r>
    </w:p>
    <w:p w:rsidR="00FB0E0E" w:rsidRPr="00FB5AA5" w:rsidRDefault="00FB0E0E" w:rsidP="00B85E42">
      <w:pPr>
        <w:pStyle w:val="ae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pacing w:val="-10"/>
          <w:sz w:val="28"/>
          <w:szCs w:val="28"/>
        </w:rPr>
        <w:t xml:space="preserve">4.  Приведение практики работы с детьми с ОВЗ в МБУ ДО ЦДО  в  </w:t>
      </w:r>
      <w:r w:rsidRPr="00FB5AA5">
        <w:rPr>
          <w:rFonts w:ascii="Times New Roman" w:hAnsi="Times New Roman" w:cs="Times New Roman"/>
          <w:spacing w:val="-2"/>
          <w:sz w:val="28"/>
          <w:szCs w:val="28"/>
        </w:rPr>
        <w:t xml:space="preserve">соответствии </w:t>
      </w:r>
      <w:r w:rsidRPr="00FB5AA5">
        <w:rPr>
          <w:rFonts w:ascii="Times New Roman" w:hAnsi="Times New Roman" w:cs="Times New Roman"/>
          <w:spacing w:val="-10"/>
          <w:sz w:val="28"/>
          <w:szCs w:val="28"/>
        </w:rPr>
        <w:t xml:space="preserve">с </w:t>
      </w:r>
      <w:r w:rsidRPr="00FB5AA5">
        <w:rPr>
          <w:rFonts w:ascii="Times New Roman" w:hAnsi="Times New Roman" w:cs="Times New Roman"/>
          <w:spacing w:val="-2"/>
          <w:sz w:val="28"/>
          <w:szCs w:val="28"/>
        </w:rPr>
        <w:t xml:space="preserve">Концепцией развития </w:t>
      </w:r>
      <w:r w:rsidRPr="00FB5AA5">
        <w:rPr>
          <w:rFonts w:ascii="Times New Roman" w:hAnsi="Times New Roman" w:cs="Times New Roman"/>
          <w:sz w:val="28"/>
          <w:szCs w:val="28"/>
        </w:rPr>
        <w:t>дополнительного образования детей до 2030 года (утв.распоряжением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A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A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A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AA5">
        <w:rPr>
          <w:rFonts w:ascii="Times New Roman" w:hAnsi="Times New Roman" w:cs="Times New Roman"/>
          <w:sz w:val="28"/>
          <w:szCs w:val="28"/>
        </w:rPr>
        <w:t xml:space="preserve">2022г.№678-р) на первом </w:t>
      </w:r>
      <w:r w:rsidRPr="00FB5AA5">
        <w:rPr>
          <w:rFonts w:ascii="Times New Roman" w:hAnsi="Times New Roman" w:cs="Times New Roman"/>
          <w:spacing w:val="-2"/>
          <w:sz w:val="28"/>
          <w:szCs w:val="28"/>
        </w:rPr>
        <w:t xml:space="preserve">этапе, которая подразумевает создание современного </w:t>
      </w:r>
      <w:r w:rsidRPr="00FB5AA5">
        <w:rPr>
          <w:rFonts w:ascii="Times New Roman" w:hAnsi="Times New Roman" w:cs="Times New Roman"/>
          <w:sz w:val="28"/>
          <w:szCs w:val="28"/>
        </w:rPr>
        <w:t xml:space="preserve">инклюзивного образовательного пространства для детей с ограниченными возможностями здоровья </w:t>
      </w:r>
      <w:r w:rsidRPr="00FB5AA5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FB5AA5">
        <w:rPr>
          <w:rFonts w:ascii="Times New Roman" w:hAnsi="Times New Roman" w:cs="Times New Roman"/>
          <w:spacing w:val="-2"/>
          <w:sz w:val="28"/>
          <w:szCs w:val="28"/>
        </w:rPr>
        <w:t xml:space="preserve">детей-инвалидов </w:t>
      </w:r>
      <w:r w:rsidRPr="00FB5AA5">
        <w:rPr>
          <w:rFonts w:ascii="Times New Roman" w:hAnsi="Times New Roman" w:cs="Times New Roman"/>
          <w:spacing w:val="-6"/>
          <w:sz w:val="28"/>
          <w:szCs w:val="28"/>
        </w:rPr>
        <w:t xml:space="preserve">на </w:t>
      </w:r>
      <w:r w:rsidRPr="00FB5AA5">
        <w:rPr>
          <w:rFonts w:ascii="Times New Roman" w:hAnsi="Times New Roman" w:cs="Times New Roman"/>
          <w:spacing w:val="-4"/>
          <w:sz w:val="28"/>
          <w:szCs w:val="28"/>
        </w:rPr>
        <w:t xml:space="preserve">базе </w:t>
      </w:r>
      <w:r w:rsidRPr="00FB5AA5">
        <w:rPr>
          <w:rFonts w:ascii="Times New Roman" w:hAnsi="Times New Roman" w:cs="Times New Roman"/>
          <w:spacing w:val="-2"/>
          <w:sz w:val="28"/>
          <w:szCs w:val="28"/>
        </w:rPr>
        <w:t xml:space="preserve">образовательных организаций, реализующих дополнительные </w:t>
      </w:r>
      <w:r w:rsidRPr="00FB5AA5">
        <w:rPr>
          <w:rFonts w:ascii="Times New Roman" w:hAnsi="Times New Roman" w:cs="Times New Roman"/>
          <w:sz w:val="28"/>
          <w:szCs w:val="28"/>
        </w:rPr>
        <w:t>общеобразовательные программы. (2022г)</w:t>
      </w:r>
    </w:p>
    <w:p w:rsidR="00FB0E0E" w:rsidRPr="00FB5AA5" w:rsidRDefault="00FB0E0E" w:rsidP="00B85E42">
      <w:pPr>
        <w:pStyle w:val="ae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z w:val="28"/>
          <w:szCs w:val="28"/>
        </w:rPr>
        <w:t>5. Разработка, утверждение и включение  АДООП «Заряд»  в перечень программ, реализуемых в образовательной организации муниципальное бюджетное учреждение дополнительного образования «Центр дополнительного образования». (08.2022 г.)</w:t>
      </w:r>
    </w:p>
    <w:p w:rsidR="00FB0E0E" w:rsidRDefault="00FB0E0E" w:rsidP="00B85E42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B5AA5">
        <w:rPr>
          <w:rFonts w:ascii="Times New Roman" w:hAnsi="Times New Roman" w:cs="Times New Roman"/>
          <w:sz w:val="28"/>
          <w:szCs w:val="28"/>
        </w:rPr>
        <w:t>6. Реализация АДООП «Заряд» для детей с ОВЗ РАС в течение 2022-2023 уч.г. и текущего 2023-2024 уч.г., направленной на всестороннее развитие личности  обучающихся с РАС в процессе приобщения их к физической культуре, коррекцию недостатков психофизического развития, расширение индивидуальных двигательных способностей, социальную адаптацию и получение положительных отзывов.</w:t>
      </w:r>
    </w:p>
    <w:p w:rsidR="00E611CD" w:rsidRDefault="00E611CD" w:rsidP="00B85E42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Приобретение специального спортивного оборудования для проведения занятий АФК с детьми ОВЗ РАС (2023 г)</w:t>
      </w:r>
    </w:p>
    <w:p w:rsidR="00B5132E" w:rsidRDefault="00E611CD" w:rsidP="00B85E42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5132E">
        <w:rPr>
          <w:rFonts w:ascii="Times New Roman" w:hAnsi="Times New Roman" w:cs="Times New Roman"/>
          <w:sz w:val="28"/>
          <w:szCs w:val="28"/>
        </w:rPr>
        <w:t>. Прохождение АДООП «Заряд» НОКО (08.2023г) и  продолжение реализации программы в 2023-2024 уч.году</w:t>
      </w:r>
      <w:r w:rsidR="00146A81">
        <w:rPr>
          <w:rFonts w:ascii="Times New Roman" w:hAnsi="Times New Roman" w:cs="Times New Roman"/>
          <w:sz w:val="28"/>
          <w:szCs w:val="28"/>
        </w:rPr>
        <w:t>.</w:t>
      </w:r>
    </w:p>
    <w:p w:rsidR="007E660B" w:rsidRPr="00FB5AA5" w:rsidRDefault="007E660B" w:rsidP="00B5132E">
      <w:pPr>
        <w:pStyle w:val="TableParagraph"/>
        <w:spacing w:before="1"/>
        <w:ind w:right="-1"/>
        <w:jc w:val="both"/>
        <w:rPr>
          <w:spacing w:val="-2"/>
          <w:sz w:val="28"/>
          <w:szCs w:val="28"/>
        </w:rPr>
      </w:pPr>
      <w:r w:rsidRPr="00B85E42">
        <w:rPr>
          <w:b/>
          <w:spacing w:val="-2"/>
          <w:sz w:val="28"/>
          <w:szCs w:val="28"/>
        </w:rPr>
        <w:t>Технология работы</w:t>
      </w:r>
      <w:r w:rsidRPr="00FB5AA5">
        <w:rPr>
          <w:spacing w:val="-2"/>
          <w:sz w:val="28"/>
          <w:szCs w:val="28"/>
        </w:rPr>
        <w:t xml:space="preserve"> по адаптивной физической культуре для детей с расстройствами аутистического спектра по АДООП «Заряд» включает комплекс специальных методов и приемов при работе с детьми с РАС:</w:t>
      </w:r>
    </w:p>
    <w:p w:rsidR="007E660B" w:rsidRPr="00FB5AA5" w:rsidRDefault="007E660B" w:rsidP="00B5132E">
      <w:pPr>
        <w:pStyle w:val="TableParagraph"/>
        <w:numPr>
          <w:ilvl w:val="0"/>
          <w:numId w:val="22"/>
        </w:numPr>
        <w:suppressAutoHyphens w:val="0"/>
        <w:autoSpaceDE w:val="0"/>
        <w:autoSpaceDN w:val="0"/>
        <w:spacing w:before="1"/>
        <w:ind w:left="0" w:right="-1" w:firstLine="0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>Дефицитарность ребенка оценивается по рекомендациям ПМПК, устана</w:t>
      </w:r>
      <w:r w:rsidRPr="00FB5AA5">
        <w:rPr>
          <w:spacing w:val="-2"/>
          <w:sz w:val="28"/>
          <w:szCs w:val="28"/>
        </w:rPr>
        <w:t>в</w:t>
      </w:r>
      <w:r w:rsidRPr="00FB5AA5">
        <w:rPr>
          <w:spacing w:val="-2"/>
          <w:sz w:val="28"/>
          <w:szCs w:val="28"/>
        </w:rPr>
        <w:t>ливается статус ОВЗ РАС с рекомендациями по развитию.</w:t>
      </w:r>
    </w:p>
    <w:p w:rsidR="007E660B" w:rsidRPr="00FB5AA5" w:rsidRDefault="007E660B" w:rsidP="00B5132E">
      <w:pPr>
        <w:pStyle w:val="TableParagraph"/>
        <w:numPr>
          <w:ilvl w:val="0"/>
          <w:numId w:val="22"/>
        </w:numPr>
        <w:suppressAutoHyphens w:val="0"/>
        <w:autoSpaceDE w:val="0"/>
        <w:autoSpaceDN w:val="0"/>
        <w:spacing w:before="1"/>
        <w:ind w:left="0" w:right="-1" w:firstLine="0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>Программа  занятий  строится с учетом  индивидуальных потребностей обучающегося.</w:t>
      </w:r>
    </w:p>
    <w:p w:rsidR="007E660B" w:rsidRPr="00FB5AA5" w:rsidRDefault="007E660B" w:rsidP="00B5132E">
      <w:pPr>
        <w:pStyle w:val="TableParagraph"/>
        <w:numPr>
          <w:ilvl w:val="0"/>
          <w:numId w:val="22"/>
        </w:numPr>
        <w:suppressAutoHyphens w:val="0"/>
        <w:autoSpaceDE w:val="0"/>
        <w:autoSpaceDN w:val="0"/>
        <w:spacing w:before="1"/>
        <w:ind w:left="0" w:right="-1" w:firstLine="0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>Технология практики оснащена методическими материалами для соста</w:t>
      </w:r>
      <w:r w:rsidRPr="00FB5AA5">
        <w:rPr>
          <w:spacing w:val="-2"/>
          <w:sz w:val="28"/>
          <w:szCs w:val="28"/>
        </w:rPr>
        <w:t>в</w:t>
      </w:r>
      <w:r w:rsidRPr="00FB5AA5">
        <w:rPr>
          <w:spacing w:val="-2"/>
          <w:sz w:val="28"/>
          <w:szCs w:val="28"/>
        </w:rPr>
        <w:t>ления и реализации индивидуальных программ: диагностический инструмент</w:t>
      </w:r>
      <w:r w:rsidRPr="00FB5AA5">
        <w:rPr>
          <w:spacing w:val="-2"/>
          <w:sz w:val="28"/>
          <w:szCs w:val="28"/>
        </w:rPr>
        <w:t>а</w:t>
      </w:r>
      <w:r w:rsidRPr="00FB5AA5">
        <w:rPr>
          <w:spacing w:val="-2"/>
          <w:sz w:val="28"/>
          <w:szCs w:val="28"/>
        </w:rPr>
        <w:t>рий физического развития (входная диагностика, промежуточный контроль, ит</w:t>
      </w:r>
      <w:r w:rsidRPr="00FB5AA5">
        <w:rPr>
          <w:spacing w:val="-2"/>
          <w:sz w:val="28"/>
          <w:szCs w:val="28"/>
        </w:rPr>
        <w:t>о</w:t>
      </w:r>
      <w:r w:rsidRPr="00FB5AA5">
        <w:rPr>
          <w:spacing w:val="-2"/>
          <w:sz w:val="28"/>
          <w:szCs w:val="28"/>
        </w:rPr>
        <w:t>говая диагностика), методические рекомендации для организации и построения занятий по адаптивной физической культуре, комплексы упражнений для ко</w:t>
      </w:r>
      <w:r w:rsidRPr="00FB5AA5">
        <w:rPr>
          <w:spacing w:val="-2"/>
          <w:sz w:val="28"/>
          <w:szCs w:val="28"/>
        </w:rPr>
        <w:t>р</w:t>
      </w:r>
      <w:r w:rsidRPr="00FB5AA5">
        <w:rPr>
          <w:spacing w:val="-2"/>
          <w:sz w:val="28"/>
          <w:szCs w:val="28"/>
        </w:rPr>
        <w:t>рекции двигательных нарушений и формирования правильной техники выпо</w:t>
      </w:r>
      <w:r w:rsidRPr="00FB5AA5">
        <w:rPr>
          <w:spacing w:val="-2"/>
          <w:sz w:val="28"/>
          <w:szCs w:val="28"/>
        </w:rPr>
        <w:t>л</w:t>
      </w:r>
      <w:r w:rsidRPr="00FB5AA5">
        <w:rPr>
          <w:spacing w:val="-2"/>
          <w:sz w:val="28"/>
          <w:szCs w:val="28"/>
        </w:rPr>
        <w:lastRenderedPageBreak/>
        <w:t xml:space="preserve">нения моторных действий. </w:t>
      </w:r>
    </w:p>
    <w:p w:rsidR="007E660B" w:rsidRPr="00FB5AA5" w:rsidRDefault="007E660B" w:rsidP="00B5132E">
      <w:pPr>
        <w:pStyle w:val="TableParagraph"/>
        <w:spacing w:before="1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При разработке  практики, основанной на АДООП «Заряд», для проведения консультаций с родителями, при подготовке и проведении спортивных праздников взяты за основы    теоретические и практико-ориентированные работы отечественных и зарубежных исследователей, занимавшихся проблемой развития моторных навыков, в том числе и при РАС.</w:t>
      </w:r>
    </w:p>
    <w:p w:rsidR="007E660B" w:rsidRPr="00FB5AA5" w:rsidRDefault="007E660B" w:rsidP="007E660B">
      <w:pPr>
        <w:pStyle w:val="TableParagraph"/>
        <w:spacing w:before="1"/>
        <w:ind w:right="-1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 xml:space="preserve">    АДООП «Заряд» включает разделы по развитию двигательных качеств (силы, гибкости, выносливости, координации, ловкости, быстроты, элементы коммуникативных спортивных игр, коррекции и профилактики осанки и плоскостопия). Используются специальные для детей с РАС методы обучения двигательным действиям (методы слова, методы показа и объяснения).</w:t>
      </w:r>
    </w:p>
    <w:p w:rsidR="007E660B" w:rsidRPr="00FB5AA5" w:rsidRDefault="007E660B" w:rsidP="007E660B">
      <w:pPr>
        <w:pStyle w:val="TableParagraph"/>
        <w:spacing w:before="1"/>
        <w:ind w:right="-1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 xml:space="preserve">    При построении занятий по адаптивной физической культуре  в рамках реализации АДООП «Заряд», используются общие принципы построения движений, сформулированные Н.А. Бернштейном в его труде «О построении движений». </w:t>
      </w:r>
    </w:p>
    <w:p w:rsidR="007E660B" w:rsidRPr="00FB5AA5" w:rsidRDefault="007E660B" w:rsidP="007E660B">
      <w:pPr>
        <w:pStyle w:val="TableParagraph"/>
        <w:spacing w:before="1"/>
        <w:ind w:right="-1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>Разработанная  программа, представляет собой систему занятий, направленных на гармоничное развитие моторной и коммуникативной сферы детей с РАС с учетом уровня их физической подготовленности.</w:t>
      </w:r>
    </w:p>
    <w:p w:rsidR="007E660B" w:rsidRPr="00FB5AA5" w:rsidRDefault="007E660B" w:rsidP="007E660B">
      <w:pPr>
        <w:pStyle w:val="TableParagraph"/>
        <w:spacing w:before="1"/>
        <w:ind w:right="-1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 xml:space="preserve">     При проведении консультаций с родителями используется  руководство Д.С. Геслака «Адаптивная физкультура для детей с аутизмом. Методические основы и базовый комплекс упражнений». Родители могут использовать  данные рекомендации для</w:t>
      </w:r>
      <w:r>
        <w:rPr>
          <w:spacing w:val="-2"/>
          <w:sz w:val="28"/>
          <w:szCs w:val="28"/>
        </w:rPr>
        <w:t xml:space="preserve"> </w:t>
      </w:r>
      <w:r w:rsidRPr="00FB5AA5">
        <w:rPr>
          <w:spacing w:val="-2"/>
          <w:sz w:val="28"/>
          <w:szCs w:val="28"/>
        </w:rPr>
        <w:t>самостоятельной разработки программы упражнений в соответствии с потребностями своего  ребенка.</w:t>
      </w:r>
    </w:p>
    <w:p w:rsidR="007E660B" w:rsidRDefault="007E660B" w:rsidP="007E660B">
      <w:pPr>
        <w:pStyle w:val="ae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5AA5">
        <w:rPr>
          <w:sz w:val="28"/>
          <w:szCs w:val="28"/>
        </w:rPr>
        <w:t xml:space="preserve">     </w:t>
      </w:r>
      <w:r w:rsidRPr="00B85E42">
        <w:rPr>
          <w:rFonts w:ascii="Times New Roman" w:hAnsi="Times New Roman" w:cs="Times New Roman"/>
          <w:sz w:val="28"/>
          <w:szCs w:val="28"/>
        </w:rPr>
        <w:t xml:space="preserve">При подготовке и проведении спортивных праздников используются </w:t>
      </w:r>
      <w:r w:rsidRPr="00B85E42">
        <w:rPr>
          <w:rFonts w:ascii="Times New Roman" w:hAnsi="Times New Roman" w:cs="Times New Roman"/>
          <w:spacing w:val="-2"/>
          <w:sz w:val="28"/>
          <w:szCs w:val="28"/>
        </w:rPr>
        <w:t>труды авторов по адаптивной физической культуре для лиц с РАС и   нарушениями интеллекта С.П. Евсеевой, Н.Л.Литош и Л.В. Шапковой, в которых подробно описаны методы развития физических качеств, сенсомоторных навыков и игровой деятельности.</w:t>
      </w:r>
    </w:p>
    <w:p w:rsidR="007E660B" w:rsidRPr="00897783" w:rsidRDefault="007E660B" w:rsidP="007E660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945D5F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97783">
        <w:rPr>
          <w:rFonts w:ascii="Times New Roman" w:hAnsi="Times New Roman" w:cs="Times New Roman"/>
          <w:b/>
          <w:sz w:val="28"/>
          <w:szCs w:val="28"/>
          <w:u w:val="single"/>
        </w:rPr>
        <w:t>Порядок организации образовательной детя</w:t>
      </w:r>
      <w:r w:rsidR="00897783" w:rsidRPr="00897783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Pr="00897783">
        <w:rPr>
          <w:rFonts w:ascii="Times New Roman" w:hAnsi="Times New Roman" w:cs="Times New Roman"/>
          <w:b/>
          <w:sz w:val="28"/>
          <w:szCs w:val="28"/>
          <w:u w:val="single"/>
        </w:rPr>
        <w:t>ельности</w:t>
      </w:r>
      <w:r w:rsidR="00B5132E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рамках комплексной работы  с детьми ОВЗ РАС</w:t>
      </w:r>
      <w:r w:rsidR="007E660B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МБУ ДО ЦДО</w:t>
      </w:r>
      <w:r w:rsidRPr="008977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97783">
        <w:rPr>
          <w:rFonts w:ascii="Times New Roman" w:hAnsi="Times New Roman" w:cs="Times New Roman"/>
          <w:sz w:val="28"/>
          <w:szCs w:val="28"/>
        </w:rPr>
        <w:t>состоит из</w:t>
      </w:r>
      <w:r>
        <w:rPr>
          <w:rFonts w:ascii="Times New Roman" w:hAnsi="Times New Roman" w:cs="Times New Roman"/>
          <w:sz w:val="28"/>
          <w:szCs w:val="28"/>
        </w:rPr>
        <w:t xml:space="preserve"> нескольких этапов:</w:t>
      </w:r>
    </w:p>
    <w:p w:rsidR="00701D31" w:rsidRDefault="00CD7B2B" w:rsidP="008C55F3">
      <w:pPr>
        <w:pStyle w:val="a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запроса администрацией Центра от </w:t>
      </w:r>
      <w:r w:rsidR="00945D5F">
        <w:rPr>
          <w:rFonts w:ascii="Times New Roman" w:hAnsi="Times New Roman" w:cs="Times New Roman"/>
          <w:sz w:val="28"/>
          <w:szCs w:val="28"/>
        </w:rPr>
        <w:t xml:space="preserve"> родителей детей с ограниченными</w:t>
      </w:r>
      <w:r w:rsidR="00C205BB">
        <w:rPr>
          <w:rFonts w:ascii="Times New Roman" w:hAnsi="Times New Roman" w:cs="Times New Roman"/>
          <w:sz w:val="28"/>
          <w:szCs w:val="28"/>
        </w:rPr>
        <w:t xml:space="preserve"> возможностями</w:t>
      </w:r>
      <w:r w:rsidR="00945D5F">
        <w:rPr>
          <w:rFonts w:ascii="Times New Roman" w:hAnsi="Times New Roman" w:cs="Times New Roman"/>
          <w:sz w:val="28"/>
          <w:szCs w:val="28"/>
        </w:rPr>
        <w:t xml:space="preserve"> здоровья с расстройством аутистического спектра (ОВЗ РАС) на предоставление условий для организации образовательного процесса в МБУ ДО «Центр дополнительного образования» в направлении адаптивной физической  культуры.</w:t>
      </w:r>
    </w:p>
    <w:p w:rsidR="00701D31" w:rsidRDefault="00945D5F" w:rsidP="008C55F3">
      <w:pPr>
        <w:pStyle w:val="a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документов МБУ ДО ЦДО (</w:t>
      </w:r>
      <w:r w:rsidR="00C205BB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>мед</w:t>
      </w:r>
      <w:r w:rsidR="00C205BB">
        <w:rPr>
          <w:rFonts w:ascii="Times New Roman" w:hAnsi="Times New Roman" w:cs="Times New Roman"/>
          <w:sz w:val="28"/>
          <w:szCs w:val="28"/>
        </w:rPr>
        <w:t xml:space="preserve">ицинского </w:t>
      </w:r>
      <w:r w:rsidR="000A06BD">
        <w:rPr>
          <w:rFonts w:ascii="Times New Roman" w:hAnsi="Times New Roman" w:cs="Times New Roman"/>
          <w:sz w:val="28"/>
          <w:szCs w:val="28"/>
        </w:rPr>
        <w:t>обследования</w:t>
      </w:r>
      <w:r w:rsidR="00C205BB">
        <w:rPr>
          <w:rFonts w:ascii="Times New Roman" w:hAnsi="Times New Roman" w:cs="Times New Roman"/>
          <w:sz w:val="28"/>
          <w:szCs w:val="28"/>
        </w:rPr>
        <w:t xml:space="preserve"> для выявления показаний/противопоказаний </w:t>
      </w:r>
      <w:r w:rsidR="000A06BD">
        <w:rPr>
          <w:rFonts w:ascii="Times New Roman" w:hAnsi="Times New Roman" w:cs="Times New Roman"/>
          <w:sz w:val="28"/>
          <w:szCs w:val="28"/>
        </w:rPr>
        <w:t xml:space="preserve">для занятий в </w:t>
      </w:r>
      <w:r w:rsidR="00C205BB">
        <w:rPr>
          <w:rFonts w:ascii="Times New Roman" w:hAnsi="Times New Roman" w:cs="Times New Roman"/>
          <w:sz w:val="28"/>
          <w:szCs w:val="28"/>
        </w:rPr>
        <w:t xml:space="preserve"> объединении физкультурно-спортивной напр</w:t>
      </w:r>
      <w:r w:rsidR="000A06BD">
        <w:rPr>
          <w:rFonts w:ascii="Times New Roman" w:hAnsi="Times New Roman" w:cs="Times New Roman"/>
          <w:sz w:val="28"/>
          <w:szCs w:val="28"/>
        </w:rPr>
        <w:t>а</w:t>
      </w:r>
      <w:r w:rsidR="00C205BB">
        <w:rPr>
          <w:rFonts w:ascii="Times New Roman" w:hAnsi="Times New Roman" w:cs="Times New Roman"/>
          <w:sz w:val="28"/>
          <w:szCs w:val="28"/>
        </w:rPr>
        <w:t>вленности</w:t>
      </w:r>
      <w:r>
        <w:rPr>
          <w:rFonts w:ascii="Times New Roman" w:hAnsi="Times New Roman" w:cs="Times New Roman"/>
          <w:sz w:val="28"/>
          <w:szCs w:val="28"/>
        </w:rPr>
        <w:t>, заключение</w:t>
      </w:r>
      <w:r w:rsidR="000A06BD">
        <w:rPr>
          <w:rFonts w:ascii="Times New Roman" w:hAnsi="Times New Roman" w:cs="Times New Roman"/>
          <w:sz w:val="28"/>
          <w:szCs w:val="28"/>
        </w:rPr>
        <w:t xml:space="preserve"> и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ПМПК).</w:t>
      </w:r>
    </w:p>
    <w:p w:rsidR="00701D31" w:rsidRDefault="00945D5F" w:rsidP="008C55F3">
      <w:pPr>
        <w:pStyle w:val="a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</w:t>
      </w:r>
      <w:r w:rsidR="00897783">
        <w:rPr>
          <w:rFonts w:ascii="Times New Roman" w:hAnsi="Times New Roman" w:cs="Times New Roman"/>
          <w:sz w:val="28"/>
          <w:szCs w:val="28"/>
        </w:rPr>
        <w:t xml:space="preserve"> и утверждение </w:t>
      </w:r>
      <w:r>
        <w:rPr>
          <w:rFonts w:ascii="Times New Roman" w:hAnsi="Times New Roman" w:cs="Times New Roman"/>
          <w:sz w:val="28"/>
          <w:szCs w:val="28"/>
        </w:rPr>
        <w:t xml:space="preserve"> расписания занятий.</w:t>
      </w:r>
    </w:p>
    <w:p w:rsidR="00701D31" w:rsidRDefault="00945D5F" w:rsidP="008C55F3">
      <w:pPr>
        <w:pStyle w:val="a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заявок родител</w:t>
      </w:r>
      <w:r w:rsidR="000A06BD">
        <w:rPr>
          <w:rFonts w:ascii="Times New Roman" w:hAnsi="Times New Roman" w:cs="Times New Roman"/>
          <w:sz w:val="28"/>
          <w:szCs w:val="28"/>
        </w:rPr>
        <w:t>ями на сайте р62.навигатор.дети</w:t>
      </w:r>
      <w:r>
        <w:rPr>
          <w:rFonts w:ascii="Times New Roman" w:hAnsi="Times New Roman" w:cs="Times New Roman"/>
          <w:sz w:val="28"/>
          <w:szCs w:val="28"/>
        </w:rPr>
        <w:t xml:space="preserve">  в объединение «Заряд».</w:t>
      </w:r>
    </w:p>
    <w:p w:rsidR="00897783" w:rsidRPr="00E611CD" w:rsidRDefault="00945D5F" w:rsidP="00897783">
      <w:pPr>
        <w:pStyle w:val="ae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Зачисление детей  Центром дополнительного об</w:t>
      </w:r>
      <w:r w:rsidR="000A06BD">
        <w:rPr>
          <w:rFonts w:ascii="Times New Roman" w:hAnsi="Times New Roman" w:cs="Times New Roman"/>
          <w:sz w:val="28"/>
          <w:szCs w:val="28"/>
        </w:rPr>
        <w:t>разования в объединение «Заряд»</w:t>
      </w:r>
    </w:p>
    <w:p w:rsidR="00897783" w:rsidRPr="00FB5AA5" w:rsidRDefault="00897783" w:rsidP="00897783">
      <w:pPr>
        <w:pStyle w:val="TableParagraph"/>
        <w:ind w:right="-1"/>
        <w:jc w:val="both"/>
        <w:rPr>
          <w:sz w:val="28"/>
          <w:szCs w:val="28"/>
        </w:rPr>
      </w:pPr>
      <w:r w:rsidRPr="00897783">
        <w:rPr>
          <w:b/>
          <w:sz w:val="28"/>
          <w:szCs w:val="28"/>
        </w:rPr>
        <w:t>Новизна практики</w:t>
      </w:r>
      <w:r w:rsidRPr="00FB5AA5">
        <w:rPr>
          <w:sz w:val="28"/>
          <w:szCs w:val="28"/>
        </w:rPr>
        <w:t xml:space="preserve"> прослеживается на муниципальном уровне, так как АДООП «Заряд», является первым объединением дополнительного образования в г. Сасово работы с детьми с ограниченными возможностями здоровья с расстройством аутистичского спектра, где дети занимаются адаптивной физической культурой. Занятия проводятся в индивидуальной форме. На индивидуальных занятиях проводится коррекционная работа с детьми, с применением специально подобранных упражнений. </w:t>
      </w:r>
    </w:p>
    <w:p w:rsidR="00897783" w:rsidRPr="00FB5AA5" w:rsidRDefault="00897783" w:rsidP="00897783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 xml:space="preserve">  Помимо непосредственной работы с детьми, имеющими РАС, обязательным блоком программы является </w:t>
      </w:r>
      <w:r w:rsidRPr="00B5132E">
        <w:rPr>
          <w:b/>
          <w:sz w:val="28"/>
          <w:szCs w:val="28"/>
        </w:rPr>
        <w:t>взаимодействие  с родителями</w:t>
      </w:r>
      <w:r w:rsidRPr="00FB5AA5">
        <w:rPr>
          <w:sz w:val="28"/>
          <w:szCs w:val="28"/>
        </w:rPr>
        <w:t xml:space="preserve"> (очно и онлайн)</w:t>
      </w:r>
      <w:r w:rsidRPr="00FB5AA5">
        <w:rPr>
          <w:spacing w:val="-2"/>
          <w:sz w:val="28"/>
          <w:szCs w:val="28"/>
        </w:rPr>
        <w:t xml:space="preserve">, </w:t>
      </w:r>
      <w:r w:rsidRPr="00FB5AA5">
        <w:rPr>
          <w:sz w:val="28"/>
          <w:szCs w:val="28"/>
        </w:rPr>
        <w:t xml:space="preserve">которое проводится по трем основным направлениям: </w:t>
      </w:r>
    </w:p>
    <w:p w:rsidR="00897783" w:rsidRPr="00FB5AA5" w:rsidRDefault="00897783" w:rsidP="00897783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1. Обучение родителей взаимодействию со своим ребенком на занятиях АФК.</w:t>
      </w:r>
    </w:p>
    <w:p w:rsidR="00897783" w:rsidRPr="00FB5AA5" w:rsidRDefault="00897783" w:rsidP="00897783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2. Обучение родителей основам теории адаптивной физической культуры и выполнению практических упражнений с ребенком.</w:t>
      </w:r>
    </w:p>
    <w:p w:rsidR="00897783" w:rsidRPr="00FB5AA5" w:rsidRDefault="00897783" w:rsidP="00897783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3. Социализация всей семьи посредством участия в различных спортивных мероприятиях для детей с расстройством аутистического спектра.</w:t>
      </w:r>
    </w:p>
    <w:p w:rsidR="00897783" w:rsidRDefault="00897783" w:rsidP="00AA29E2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97783">
        <w:rPr>
          <w:rFonts w:ascii="Times New Roman" w:hAnsi="Times New Roman" w:cs="Times New Roman"/>
          <w:sz w:val="28"/>
          <w:szCs w:val="28"/>
        </w:rPr>
        <w:t>Только комплексная работа педагога по АФК, включающая работу с родителями, может дать стабильные результаты в физическом воспитании детей с РАС.</w:t>
      </w:r>
    </w:p>
    <w:p w:rsidR="00AA29E2" w:rsidRPr="00FB5AA5" w:rsidRDefault="00AA29E2" w:rsidP="00AA29E2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На методическом уровне новизна выражается в этапности организации АФК.</w:t>
      </w:r>
    </w:p>
    <w:p w:rsidR="00AA29E2" w:rsidRPr="00FB5AA5" w:rsidRDefault="00AA29E2" w:rsidP="00AA29E2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- на начальном  этапе занятия в рамках АДООП «Заряд» проходят в присутствии и  при участии родителей ребенка;</w:t>
      </w:r>
    </w:p>
    <w:p w:rsidR="00AA29E2" w:rsidRPr="00FB5AA5" w:rsidRDefault="00AA29E2" w:rsidP="00AA29E2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 xml:space="preserve"> - далее – возможно проведение занятий без участия родителей;</w:t>
      </w:r>
    </w:p>
    <w:p w:rsidR="00AA29E2" w:rsidRPr="00FB5AA5" w:rsidRDefault="00AA29E2" w:rsidP="00AA29E2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 xml:space="preserve">-   итоговое совместное  мероприятие проводится только в конце учебного года в форме  спортивного праздника как итогового контроля. </w:t>
      </w:r>
    </w:p>
    <w:p w:rsidR="00AA29E2" w:rsidRPr="00FB5AA5" w:rsidRDefault="00AA29E2" w:rsidP="00AA29E2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 xml:space="preserve"> - на последующих этапах работы при успешном результате при реализации коррекционной работы возможно проведение двух и более подобных совместных мероприятий в год.</w:t>
      </w:r>
    </w:p>
    <w:p w:rsidR="00AA29E2" w:rsidRDefault="00AA29E2" w:rsidP="00AA29E2">
      <w:pPr>
        <w:pStyle w:val="TableParagraph"/>
        <w:ind w:right="-1"/>
        <w:jc w:val="both"/>
        <w:rPr>
          <w:sz w:val="28"/>
          <w:szCs w:val="28"/>
        </w:rPr>
      </w:pPr>
      <w:r w:rsidRPr="00FB5AA5">
        <w:rPr>
          <w:sz w:val="28"/>
          <w:szCs w:val="28"/>
        </w:rPr>
        <w:t>Поэтому одной из задач по достижению цели по социализации детей с РАС объединения «Заряд» является постепенное ув</w:t>
      </w:r>
      <w:r>
        <w:rPr>
          <w:sz w:val="28"/>
          <w:szCs w:val="28"/>
        </w:rPr>
        <w:t>ели</w:t>
      </w:r>
      <w:r w:rsidRPr="00FB5AA5">
        <w:rPr>
          <w:sz w:val="28"/>
          <w:szCs w:val="28"/>
        </w:rPr>
        <w:t>чение частоты проведения спортивных праздников.</w:t>
      </w:r>
    </w:p>
    <w:p w:rsidR="00AA29E2" w:rsidRPr="00FB5AA5" w:rsidRDefault="00AA29E2" w:rsidP="00AA29E2">
      <w:pPr>
        <w:pStyle w:val="TableParagraph"/>
        <w:ind w:right="-1"/>
        <w:jc w:val="both"/>
        <w:rPr>
          <w:sz w:val="28"/>
          <w:szCs w:val="28"/>
        </w:rPr>
      </w:pPr>
    </w:p>
    <w:p w:rsidR="00701D31" w:rsidRDefault="00945D5F">
      <w:pPr>
        <w:pStyle w:val="ae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Этапы обучения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Первый этап: вводное занятие, ознакомление обучающихся с АДООП «Заряд» (сентябрь 2022г).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этап: входной контроль (тестовые упражнения) [Приложение 1], для выявления дифицитарных двигательных нарушений обучающихся. (сентябрь 2022г.) Итоги </w:t>
      </w:r>
      <w:r w:rsidR="000A06BD">
        <w:rPr>
          <w:rFonts w:ascii="Times New Roman" w:hAnsi="Times New Roman" w:cs="Times New Roman"/>
          <w:sz w:val="28"/>
          <w:szCs w:val="28"/>
        </w:rPr>
        <w:t xml:space="preserve">входного </w:t>
      </w:r>
      <w:r>
        <w:rPr>
          <w:rFonts w:ascii="Times New Roman" w:hAnsi="Times New Roman" w:cs="Times New Roman"/>
          <w:sz w:val="28"/>
          <w:szCs w:val="28"/>
        </w:rPr>
        <w:t>контроля заносятся в протокол. [Приложение 6].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</w:t>
      </w:r>
      <w:r w:rsidR="00F42B3F">
        <w:rPr>
          <w:rFonts w:ascii="Times New Roman" w:hAnsi="Times New Roman" w:cs="Times New Roman"/>
          <w:sz w:val="28"/>
          <w:szCs w:val="28"/>
        </w:rPr>
        <w:t>п: составление индивидуальных конспектов</w:t>
      </w:r>
      <w:r>
        <w:rPr>
          <w:rFonts w:ascii="Times New Roman" w:hAnsi="Times New Roman" w:cs="Times New Roman"/>
          <w:sz w:val="28"/>
          <w:szCs w:val="28"/>
        </w:rPr>
        <w:t xml:space="preserve"> занятий  на каждого обучающегося с учетом выявленных двигательных нарушений, с соблюдением</w:t>
      </w:r>
      <w:r w:rsidR="00F42B3F">
        <w:rPr>
          <w:rFonts w:ascii="Times New Roman" w:hAnsi="Times New Roman" w:cs="Times New Roman"/>
          <w:sz w:val="28"/>
          <w:szCs w:val="28"/>
        </w:rPr>
        <w:t xml:space="preserve"> учебного плана АДООП «Заряд»</w:t>
      </w:r>
      <w:r w:rsidR="00F42B3F" w:rsidRPr="00F42B3F">
        <w:rPr>
          <w:rFonts w:ascii="Times New Roman" w:hAnsi="Times New Roman" w:cs="Times New Roman"/>
          <w:sz w:val="28"/>
          <w:szCs w:val="28"/>
        </w:rPr>
        <w:t xml:space="preserve"> </w:t>
      </w:r>
      <w:r w:rsidR="00F42B3F">
        <w:rPr>
          <w:rFonts w:ascii="Times New Roman" w:hAnsi="Times New Roman" w:cs="Times New Roman"/>
          <w:sz w:val="28"/>
          <w:szCs w:val="28"/>
        </w:rPr>
        <w:t>[Приложение 5].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Четвёртый этап: реализация программы, проведение занятий согласно учебному плану, с применением характерных форм и методов адаптивной физической культуры</w:t>
      </w:r>
      <w:r w:rsidR="00F42B3F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АДООП «Заряд». 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Пятый этап: проведение промежуточного контроля (тестовые упражнения)[Приложение 2] для выявления динамики развития двигательных навыков по итогам первого полугодия (декабр</w:t>
      </w:r>
      <w:r w:rsidR="00F42B3F">
        <w:rPr>
          <w:rFonts w:ascii="Times New Roman" w:hAnsi="Times New Roman" w:cs="Times New Roman"/>
          <w:sz w:val="28"/>
          <w:szCs w:val="28"/>
        </w:rPr>
        <w:t>ь 2022г.) в объединении «Заряд».</w:t>
      </w:r>
      <w:r>
        <w:rPr>
          <w:rFonts w:ascii="Times New Roman" w:hAnsi="Times New Roman" w:cs="Times New Roman"/>
          <w:sz w:val="28"/>
          <w:szCs w:val="28"/>
        </w:rPr>
        <w:t>Итоги контроля заносятся в протокол. [Приложение 6].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Шестой этап: Разработка </w:t>
      </w:r>
      <w:r w:rsidR="00F42B3F">
        <w:rPr>
          <w:rFonts w:ascii="Times New Roman" w:hAnsi="Times New Roman" w:cs="Times New Roman"/>
          <w:sz w:val="28"/>
          <w:szCs w:val="28"/>
        </w:rPr>
        <w:t xml:space="preserve">конспекта  итогового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(апрель 2022). </w:t>
      </w:r>
    </w:p>
    <w:p w:rsidR="00701D31" w:rsidRDefault="00945D5F" w:rsidP="008C55F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Седьмой</w:t>
      </w:r>
      <w:r>
        <w:rPr>
          <w:rFonts w:ascii="Times New Roman" w:hAnsi="Times New Roman" w:cs="Times New Roman"/>
          <w:sz w:val="28"/>
          <w:szCs w:val="28"/>
        </w:rPr>
        <w:tab/>
        <w:t xml:space="preserve"> этап. Проведение итогового контроля (тестовые упражнения)[Приложение 3].  в объединении «Заряд» для выявления динамики развития двигательных навыков у детей с ОВЗ РАС по итогам учебного года (май). [Приложение 6].  </w:t>
      </w:r>
    </w:p>
    <w:p w:rsidR="00897783" w:rsidRPr="00AA29E2" w:rsidRDefault="00945D5F" w:rsidP="00897783">
      <w:pPr>
        <w:pStyle w:val="a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Восьмой этап. Проведение итогового мероприятия в объединении «Заряд» для детей с ОВЗ РАС, с целью </w:t>
      </w:r>
      <w:r w:rsidR="00F42B3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создания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условий для</w:t>
      </w:r>
      <w:r w:rsidR="00AA29E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фасилитации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социализации детей с расстройством аутистического спектра средствами адаптивной физической культуры  в</w:t>
      </w: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 групповых упражнениях 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рамках итогового физкультурно-спортивного праздника «Спорт – для всех!» (май). [Приложение 4].</w:t>
      </w:r>
    </w:p>
    <w:p w:rsidR="00AA29E2" w:rsidRDefault="00AA29E2">
      <w:pPr>
        <w:pStyle w:val="ae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01D31" w:rsidRDefault="00945D5F">
      <w:pPr>
        <w:pStyle w:val="ae"/>
        <w:ind w:left="8080" w:hanging="808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Анализ практики</w:t>
      </w:r>
    </w:p>
    <w:p w:rsidR="00B85E42" w:rsidRDefault="00B85E42">
      <w:pPr>
        <w:pStyle w:val="ae"/>
        <w:ind w:left="8080" w:hanging="808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85E42" w:rsidRDefault="00B85E42" w:rsidP="00CD7B2B">
      <w:pPr>
        <w:pStyle w:val="TableParagraph"/>
        <w:ind w:right="-1"/>
        <w:jc w:val="both"/>
        <w:rPr>
          <w:rFonts w:eastAsiaTheme="minorHAnsi"/>
          <w:sz w:val="28"/>
          <w:szCs w:val="28"/>
        </w:rPr>
      </w:pPr>
      <w:r w:rsidRPr="00F42194">
        <w:rPr>
          <w:sz w:val="28"/>
          <w:szCs w:val="28"/>
        </w:rPr>
        <w:t>Уже получены измеримые результаты,</w:t>
      </w:r>
      <w:r w:rsidRPr="00F42194">
        <w:rPr>
          <w:rFonts w:eastAsiaTheme="minorHAnsi"/>
          <w:sz w:val="28"/>
          <w:szCs w:val="28"/>
        </w:rPr>
        <w:t xml:space="preserve"> слова благодарности как от </w:t>
      </w:r>
      <w:r>
        <w:rPr>
          <w:rFonts w:eastAsiaTheme="minorHAnsi"/>
          <w:sz w:val="28"/>
          <w:szCs w:val="28"/>
        </w:rPr>
        <w:t>родителей</w:t>
      </w:r>
      <w:r w:rsidRPr="00F42194">
        <w:rPr>
          <w:rFonts w:eastAsiaTheme="minorHAnsi"/>
          <w:sz w:val="28"/>
          <w:szCs w:val="28"/>
        </w:rPr>
        <w:t>,</w:t>
      </w:r>
      <w:r>
        <w:rPr>
          <w:rFonts w:eastAsiaTheme="minorHAnsi"/>
          <w:sz w:val="28"/>
          <w:szCs w:val="28"/>
        </w:rPr>
        <w:t xml:space="preserve"> так </w:t>
      </w:r>
      <w:r w:rsidRPr="00F42194">
        <w:rPr>
          <w:rFonts w:eastAsiaTheme="minorHAnsi"/>
          <w:sz w:val="28"/>
          <w:szCs w:val="28"/>
        </w:rPr>
        <w:t xml:space="preserve">и от </w:t>
      </w:r>
      <w:r>
        <w:rPr>
          <w:rFonts w:eastAsiaTheme="minorHAnsi"/>
          <w:sz w:val="28"/>
          <w:szCs w:val="28"/>
        </w:rPr>
        <w:t>самих детей</w:t>
      </w:r>
      <w:r w:rsidRPr="00F42194">
        <w:rPr>
          <w:rFonts w:eastAsiaTheme="minorHAnsi"/>
          <w:sz w:val="28"/>
          <w:szCs w:val="28"/>
        </w:rPr>
        <w:t>.</w:t>
      </w:r>
    </w:p>
    <w:p w:rsidR="00F86158" w:rsidRPr="00F86158" w:rsidRDefault="00F86158" w:rsidP="00CD7B2B">
      <w:pPr>
        <w:pStyle w:val="ac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наблюдается снижение уровня тревожности, самостимуляций, стереотипий в конце занятия и после за счет регуляции мышечного тонуса и работы сенсорных систем. Улучшение поведения на занятиях (следование инструкциям педагога, соблюдение правил поведения на занятиях).</w:t>
      </w:r>
    </w:p>
    <w:p w:rsidR="00701D31" w:rsidRDefault="00701D31" w:rsidP="00CD7B2B">
      <w:pPr>
        <w:pStyle w:val="ae"/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1D31" w:rsidRDefault="00724F9C" w:rsidP="00CD7B2B">
      <w:pPr>
        <w:pStyle w:val="ac"/>
        <w:numPr>
          <w:ilvl w:val="0"/>
          <w:numId w:val="5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945D5F">
        <w:rPr>
          <w:rFonts w:ascii="Times New Roman" w:hAnsi="Times New Roman" w:cs="Times New Roman"/>
          <w:sz w:val="28"/>
          <w:szCs w:val="28"/>
        </w:rPr>
        <w:t xml:space="preserve"> задачи учебного процесса (обучающие, развивающие, воспитательные, коррекционные) по созданию условий для гармоничного всестороннего развития детей с расстройством аутистического спектра  решены. На протяжении всего учебного года, у детей наблюдалась положительная динамика в развитии:</w:t>
      </w:r>
    </w:p>
    <w:p w:rsidR="00701D31" w:rsidRDefault="00945D5F" w:rsidP="00CD7B2B">
      <w:pPr>
        <w:pStyle w:val="TableParagraph"/>
        <w:numPr>
          <w:ilvl w:val="0"/>
          <w:numId w:val="20"/>
        </w:numPr>
        <w:ind w:right="-1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двигательных навыков;</w:t>
      </w:r>
    </w:p>
    <w:p w:rsidR="00701D31" w:rsidRDefault="00945D5F" w:rsidP="00CD7B2B">
      <w:pPr>
        <w:pStyle w:val="TableParagraph"/>
        <w:numPr>
          <w:ilvl w:val="0"/>
          <w:numId w:val="20"/>
        </w:numPr>
        <w:ind w:right="-1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сенсомоторных функций;</w:t>
      </w:r>
    </w:p>
    <w:p w:rsidR="00701D31" w:rsidRDefault="00945D5F" w:rsidP="00CD7B2B">
      <w:pPr>
        <w:pStyle w:val="TableParagraph"/>
        <w:numPr>
          <w:ilvl w:val="0"/>
          <w:numId w:val="20"/>
        </w:numPr>
        <w:ind w:right="-1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игровой сферы; </w:t>
      </w:r>
    </w:p>
    <w:p w:rsidR="00701D31" w:rsidRDefault="00945D5F" w:rsidP="008C55F3">
      <w:pPr>
        <w:pStyle w:val="ac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Комплексная работа с родителями на протяжении учебного года,  позволила организовать и провести итоговое мероприятие «Спорт – для всех!»  в объединении «Заряд». Результатом физкультурно-спортивного мероприятия послужило:</w:t>
      </w:r>
    </w:p>
    <w:p w:rsidR="00701D31" w:rsidRDefault="00945D5F">
      <w:pPr>
        <w:pStyle w:val="TableParagraph"/>
        <w:numPr>
          <w:ilvl w:val="0"/>
          <w:numId w:val="19"/>
        </w:numPr>
        <w:tabs>
          <w:tab w:val="left" w:pos="712"/>
          <w:tab w:val="left" w:pos="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Вовлечение всех присутствующих детей в </w:t>
      </w:r>
      <w:r>
        <w:rPr>
          <w:spacing w:val="-2"/>
          <w:sz w:val="28"/>
          <w:szCs w:val="28"/>
        </w:rPr>
        <w:t>мероприятие.</w:t>
      </w:r>
    </w:p>
    <w:p w:rsidR="00701D31" w:rsidRDefault="00945D5F">
      <w:pPr>
        <w:pStyle w:val="TableParagraph"/>
        <w:numPr>
          <w:ilvl w:val="0"/>
          <w:numId w:val="19"/>
        </w:numPr>
        <w:tabs>
          <w:tab w:val="left" w:pos="712"/>
          <w:tab w:val="left" w:pos="72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Повышение интереса к адаптивной физической культуре у всех детей с ОВЗ и их родителей.</w:t>
      </w:r>
    </w:p>
    <w:p w:rsidR="008C55F3" w:rsidRPr="00F86158" w:rsidRDefault="008C55F3">
      <w:pPr>
        <w:pStyle w:val="TableParagraph"/>
        <w:numPr>
          <w:ilvl w:val="0"/>
          <w:numId w:val="19"/>
        </w:numPr>
        <w:tabs>
          <w:tab w:val="left" w:pos="712"/>
          <w:tab w:val="left" w:pos="724"/>
        </w:tabs>
        <w:jc w:val="both"/>
        <w:rPr>
          <w:sz w:val="28"/>
          <w:szCs w:val="28"/>
          <w:u w:val="single"/>
        </w:rPr>
      </w:pPr>
      <w:r w:rsidRPr="00F86158">
        <w:rPr>
          <w:sz w:val="28"/>
          <w:szCs w:val="28"/>
          <w:u w:val="single"/>
        </w:rPr>
        <w:lastRenderedPageBreak/>
        <w:t>Более успешное выполнение назначенных заданий в присутствии родителей и других детей, нежели в одиночку.</w:t>
      </w:r>
    </w:p>
    <w:p w:rsidR="00701D31" w:rsidRDefault="00F86158" w:rsidP="00F86158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5D5F">
        <w:rPr>
          <w:sz w:val="28"/>
          <w:szCs w:val="28"/>
        </w:rPr>
        <w:t>Создание ситуации успеха и признания для каждого ребенка с ОВЗ (сертификаты).</w:t>
      </w:r>
    </w:p>
    <w:p w:rsidR="00701D31" w:rsidRDefault="00945D5F" w:rsidP="00461A67">
      <w:pPr>
        <w:pStyle w:val="TableParagraph"/>
        <w:numPr>
          <w:ilvl w:val="0"/>
          <w:numId w:val="19"/>
        </w:numPr>
        <w:tabs>
          <w:tab w:val="left" w:pos="712"/>
          <w:tab w:val="left" w:pos="72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мотивации у детей с РАС и их родителей для посещения занятий в объединении физкультурно-спортивной направленности «Заряд» МБУ ДО </w:t>
      </w:r>
      <w:r>
        <w:rPr>
          <w:spacing w:val="-5"/>
          <w:sz w:val="28"/>
          <w:szCs w:val="28"/>
        </w:rPr>
        <w:t>ЦДО</w:t>
      </w:r>
    </w:p>
    <w:p w:rsidR="00701D31" w:rsidRPr="008C55F3" w:rsidRDefault="00945D5F" w:rsidP="00461A67">
      <w:pPr>
        <w:pStyle w:val="TableParagraph"/>
        <w:numPr>
          <w:ilvl w:val="0"/>
          <w:numId w:val="19"/>
        </w:numPr>
        <w:ind w:left="0" w:firstLine="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Заявки в объединение, намерения посещать </w:t>
      </w:r>
      <w:r>
        <w:rPr>
          <w:spacing w:val="-2"/>
          <w:sz w:val="28"/>
          <w:szCs w:val="28"/>
        </w:rPr>
        <w:t>занятия.</w:t>
      </w:r>
      <w:bookmarkStart w:id="0" w:name="_GoBack"/>
      <w:bookmarkEnd w:id="0"/>
    </w:p>
    <w:p w:rsidR="00B85E42" w:rsidRPr="00461A67" w:rsidRDefault="008C55F3" w:rsidP="00461A67">
      <w:pPr>
        <w:pStyle w:val="ac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55F3">
        <w:rPr>
          <w:rFonts w:ascii="Times New Roman" w:hAnsi="Times New Roman" w:cs="Times New Roman"/>
          <w:sz w:val="28"/>
          <w:szCs w:val="28"/>
        </w:rPr>
        <w:t>П</w:t>
      </w:r>
      <w:r w:rsidR="00985F25" w:rsidRPr="008C55F3">
        <w:rPr>
          <w:rFonts w:ascii="Times New Roman" w:hAnsi="Times New Roman" w:cs="Times New Roman"/>
          <w:sz w:val="28"/>
          <w:szCs w:val="28"/>
        </w:rPr>
        <w:t>рактика реализации АДООП «Заряд» служит как одно из средств коррекции двигательной активности и для достижения результата фасилитации социализации детей с ограниченными возможностями здоровья с расстройством аутистического спектра.</w:t>
      </w:r>
    </w:p>
    <w:p w:rsidR="00B85E42" w:rsidRPr="00FB5AA5" w:rsidRDefault="00B85E42" w:rsidP="00461A67">
      <w:pPr>
        <w:pStyle w:val="TableParagraph"/>
        <w:numPr>
          <w:ilvl w:val="0"/>
          <w:numId w:val="5"/>
        </w:numPr>
        <w:ind w:left="0" w:right="-1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Б</w:t>
      </w:r>
      <w:r w:rsidRPr="00FB5AA5">
        <w:rPr>
          <w:spacing w:val="-2"/>
          <w:sz w:val="28"/>
          <w:szCs w:val="28"/>
        </w:rPr>
        <w:t xml:space="preserve">ыл разработан диагностический инструментарий, позволяющий определить уровень физической подготовленности ребенка и построить тренировочную программу в зонах ближайшего развития, а также позволяющий провести  промежуточную и итоговую контрольную диагностику в длительном тренировочном процессе (учебном году). </w:t>
      </w:r>
    </w:p>
    <w:p w:rsidR="00701D31" w:rsidRPr="00F86158" w:rsidRDefault="00B85E42" w:rsidP="00F86158">
      <w:pPr>
        <w:pStyle w:val="TableParagraph"/>
        <w:ind w:right="-1"/>
        <w:jc w:val="both"/>
        <w:rPr>
          <w:spacing w:val="-2"/>
          <w:sz w:val="28"/>
          <w:szCs w:val="28"/>
        </w:rPr>
      </w:pPr>
      <w:r w:rsidRPr="00FB5AA5">
        <w:rPr>
          <w:spacing w:val="-2"/>
          <w:sz w:val="28"/>
          <w:szCs w:val="28"/>
        </w:rPr>
        <w:t xml:space="preserve">     </w:t>
      </w:r>
    </w:p>
    <w:p w:rsidR="00F42B3F" w:rsidRDefault="00F42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B3F" w:rsidRDefault="00F42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B3F" w:rsidRDefault="00F42B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9E2" w:rsidRDefault="00AA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58" w:rsidRDefault="00F86158" w:rsidP="00F861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945D5F" w:rsidP="00F42B3F">
      <w:pPr>
        <w:spacing w:line="240" w:lineRule="auto"/>
        <w:ind w:hanging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01D31" w:rsidRDefault="00945D5F">
      <w:pPr>
        <w:spacing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701D31" w:rsidRDefault="00945D5F">
      <w:pPr>
        <w:spacing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упражнения</w:t>
      </w:r>
    </w:p>
    <w:tbl>
      <w:tblPr>
        <w:tblStyle w:val="af0"/>
        <w:tblW w:w="9854" w:type="dxa"/>
        <w:tblLayout w:type="fixed"/>
        <w:tblLook w:val="04A0"/>
      </w:tblPr>
      <w:tblGrid>
        <w:gridCol w:w="482"/>
        <w:gridCol w:w="3827"/>
        <w:gridCol w:w="4059"/>
        <w:gridCol w:w="1486"/>
      </w:tblGrid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059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Дозировка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Приседания классические</w:t>
            </w:r>
          </w:p>
        </w:tc>
        <w:tc>
          <w:tcPr>
            <w:tcW w:w="4059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Укрепление опорно-двигательного аппарата, развитие крупной моторики.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10 раз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Прыжки классические в высоту на месте</w:t>
            </w:r>
          </w:p>
        </w:tc>
        <w:tc>
          <w:tcPr>
            <w:tcW w:w="4059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скоростно-силовых качеств, выносливости, координации движений.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10раз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Ходьба по гимнастической скамье</w:t>
            </w:r>
          </w:p>
        </w:tc>
        <w:tc>
          <w:tcPr>
            <w:tcW w:w="4059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координации, чувства равновесия.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6 метров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Ползанье на гимнастической скамье (с отталкиванием от скамьи двумя руками)</w:t>
            </w:r>
          </w:p>
          <w:p w:rsidR="00701D31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9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координации, силы, укрепление опорно двигательного аппарата.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6 метров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Броски и ловля мяча</w:t>
            </w:r>
          </w:p>
        </w:tc>
        <w:tc>
          <w:tcPr>
            <w:tcW w:w="4059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координации, ловкости, ритмичности, пространственной ориентировки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10 бросков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Подъём ног из положения лёжа на спине</w:t>
            </w:r>
          </w:p>
        </w:tc>
        <w:tc>
          <w:tcPr>
            <w:tcW w:w="4059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силы, выносливости, укрепление мышц живота и ног.</w:t>
            </w:r>
          </w:p>
        </w:tc>
        <w:tc>
          <w:tcPr>
            <w:tcW w:w="1486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10 раз</w:t>
            </w:r>
          </w:p>
        </w:tc>
      </w:tr>
    </w:tbl>
    <w:p w:rsidR="00701D31" w:rsidRDefault="00701D31">
      <w:pPr>
        <w:tabs>
          <w:tab w:val="left" w:pos="1980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0A06BD" w:rsidRDefault="000A06BD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5F3" w:rsidRDefault="008C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945D5F" w:rsidP="000A06B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01D31" w:rsidRDefault="00945D5F">
      <w:pPr>
        <w:spacing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Промежуточный контроль</w:t>
      </w:r>
    </w:p>
    <w:p w:rsidR="00701D31" w:rsidRDefault="00945D5F">
      <w:pPr>
        <w:spacing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упражнения</w:t>
      </w:r>
    </w:p>
    <w:tbl>
      <w:tblPr>
        <w:tblStyle w:val="af0"/>
        <w:tblW w:w="9854" w:type="dxa"/>
        <w:tblLayout w:type="fixed"/>
        <w:tblLook w:val="04A0"/>
      </w:tblPr>
      <w:tblGrid>
        <w:gridCol w:w="482"/>
        <w:gridCol w:w="3772"/>
        <w:gridCol w:w="4033"/>
        <w:gridCol w:w="1567"/>
      </w:tblGrid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033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Дозировка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Приседания классические (с набивным мячом 1 кг)</w:t>
            </w:r>
          </w:p>
        </w:tc>
        <w:tc>
          <w:tcPr>
            <w:tcW w:w="4033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Укрепление опорно-двигательного аппарата, развитие крупной моторики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От 0 до 10 раз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Прыжки (с запрыгиванием-спрыгиванием) на степ</w:t>
            </w:r>
          </w:p>
        </w:tc>
        <w:tc>
          <w:tcPr>
            <w:tcW w:w="4033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скоростно-силовых качеств, выносливости, координации движений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От 0 до 10 раз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Ходьба по гимнастической скамье ( с предметами)</w:t>
            </w:r>
          </w:p>
        </w:tc>
        <w:tc>
          <w:tcPr>
            <w:tcW w:w="4033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координации, чувства равновесия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6 метров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Ползанье на гимнастической скамье (отталкивания с поочерёдной сменой рук)</w:t>
            </w:r>
          </w:p>
          <w:p w:rsidR="00701D31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3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координации, силы, укрепление опорно двигательного аппарата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12 метров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Броски и ловля мяча от пола</w:t>
            </w:r>
          </w:p>
        </w:tc>
        <w:tc>
          <w:tcPr>
            <w:tcW w:w="4033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координации, ловкости, ритмичности, пространственной ориентировки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10 бросков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72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Подъём ног из положения лёжа на спине</w:t>
            </w:r>
          </w:p>
        </w:tc>
        <w:tc>
          <w:tcPr>
            <w:tcW w:w="4033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Развитие силы, выносливости, укрепление мышц живота и ног</w:t>
            </w:r>
          </w:p>
        </w:tc>
        <w:tc>
          <w:tcPr>
            <w:tcW w:w="1567" w:type="dxa"/>
          </w:tcPr>
          <w:p w:rsidR="00701D31" w:rsidRDefault="00945D5F">
            <w:pPr>
              <w:widowControl w:val="0"/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15 раз</w:t>
            </w:r>
          </w:p>
        </w:tc>
      </w:tr>
    </w:tbl>
    <w:p w:rsidR="00701D31" w:rsidRDefault="00701D31">
      <w:pPr>
        <w:tabs>
          <w:tab w:val="left" w:pos="1980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0A06BD" w:rsidRDefault="000A06BD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1D31" w:rsidRDefault="00945D5F" w:rsidP="00CD7B2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01D31" w:rsidRDefault="00945D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контроль</w:t>
      </w:r>
    </w:p>
    <w:p w:rsidR="00701D31" w:rsidRDefault="00945D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упражнения</w:t>
      </w:r>
    </w:p>
    <w:tbl>
      <w:tblPr>
        <w:tblStyle w:val="af0"/>
        <w:tblW w:w="9854" w:type="dxa"/>
        <w:tblLayout w:type="fixed"/>
        <w:tblLook w:val="04A0"/>
      </w:tblPr>
      <w:tblGrid>
        <w:gridCol w:w="482"/>
        <w:gridCol w:w="3733"/>
        <w:gridCol w:w="4069"/>
        <w:gridCol w:w="1570"/>
      </w:tblGrid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Приседания классические (с набивным мячом 3 кг)</w:t>
            </w: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опорно-двигательного аппарата,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крупной моторики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10 раз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вперёд на степ-платформе</w:t>
            </w: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скоростно-силовых качеств, выносливости, коо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динации движений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12 раз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по гимнастической скамье ( с предметами)</w:t>
            </w: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координации, чувства равновесия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метров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Ползанье на гимнастической скамье (с попеременной сменой рук)</w:t>
            </w:r>
          </w:p>
          <w:p w:rsidR="00701D31" w:rsidRDefault="00701D31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координации, силы, укрепление опорно двигател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аппарата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метров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Броски и ловля мяча от пола</w:t>
            </w: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координации, ловк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ритмичности, пространс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венной ориентировки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бросков</w:t>
            </w:r>
          </w:p>
        </w:tc>
      </w:tr>
      <w:tr w:rsidR="00701D31">
        <w:tc>
          <w:tcPr>
            <w:tcW w:w="481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33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Подъём ног из положения лёжа на спине с отягощен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 (манджеты 800гр. )</w:t>
            </w:r>
          </w:p>
        </w:tc>
        <w:tc>
          <w:tcPr>
            <w:tcW w:w="4069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силы, выносливости, укрепление мышц живота и ног</w:t>
            </w:r>
          </w:p>
        </w:tc>
        <w:tc>
          <w:tcPr>
            <w:tcW w:w="1570" w:type="dxa"/>
          </w:tcPr>
          <w:p w:rsidR="00701D31" w:rsidRDefault="00945D5F">
            <w:pPr>
              <w:widowControl w:val="0"/>
              <w:suppressAutoHyphens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раз</w:t>
            </w:r>
          </w:p>
        </w:tc>
      </w:tr>
    </w:tbl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7B2B" w:rsidRDefault="00CD7B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06BD" w:rsidRDefault="000A0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945D5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</w:p>
    <w:p w:rsidR="00701D31" w:rsidRDefault="00701D3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1D31" w:rsidRDefault="00945D5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Итоговое </w:t>
      </w:r>
      <w:r w:rsidR="000A06BD">
        <w:rPr>
          <w:rFonts w:ascii="Times New Roman" w:hAnsi="Times New Roman" w:cs="Times New Roman"/>
          <w:b/>
          <w:i/>
          <w:sz w:val="28"/>
          <w:szCs w:val="28"/>
        </w:rPr>
        <w:t xml:space="preserve">физкультурно-спортивное </w:t>
      </w:r>
      <w:r>
        <w:rPr>
          <w:rFonts w:ascii="Times New Roman" w:hAnsi="Times New Roman" w:cs="Times New Roman"/>
          <w:b/>
          <w:i/>
          <w:sz w:val="28"/>
          <w:szCs w:val="28"/>
        </w:rPr>
        <w:t>мероприятие для детей с ОВЗ РАС</w:t>
      </w:r>
    </w:p>
    <w:p w:rsidR="00701D31" w:rsidRDefault="00945D5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«Спорт – для всех!»</w:t>
      </w:r>
    </w:p>
    <w:p w:rsidR="00701D31" w:rsidRPr="00CD7B2B" w:rsidRDefault="00945D5F" w:rsidP="00CD7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</w:t>
      </w:r>
      <w:r w:rsidRPr="00CD7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МБУ ДО «Центр дополнительного образования»</w:t>
      </w:r>
    </w:p>
    <w:p w:rsidR="00701D31" w:rsidRPr="00CD7B2B" w:rsidRDefault="00945D5F" w:rsidP="00CD7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Материально техническая база: 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игольчатые массажные мячики (Су-джок);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фитболы;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кинезеологические мешочки; 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гимнастические коврики; 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корзины;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маты;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мягкие модули (кубики);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гимнастическая палка;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конусы;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мячи игровые; </w:t>
      </w:r>
    </w:p>
    <w:p w:rsidR="00701D31" w:rsidRPr="00CD7B2B" w:rsidRDefault="00945D5F" w:rsidP="00146A81">
      <w:pPr>
        <w:pStyle w:val="ac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обручи;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Аудитория:</w:t>
      </w:r>
      <w:r w:rsidRPr="00CD7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родители и дети с ОВЗ, педагоги. 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</w:t>
      </w:r>
      <w:r w:rsidRPr="00CD7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40 минут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D7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01D31" w:rsidRPr="00CD7B2B" w:rsidRDefault="00945D5F" w:rsidP="00146A81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B2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Создание условий для социализации детей с расстройством аутистического спектра средствами адаптивной физической культуры  в</w:t>
      </w:r>
      <w:r w:rsidRPr="00CD7B2B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 групповых упражнениях  </w:t>
      </w:r>
      <w:r w:rsidRPr="00CD7B2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рамках итогового физкультурно-спортивного праздника «Спорт – для всех!».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CD7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01D31" w:rsidRPr="00CD7B2B" w:rsidRDefault="00945D5F" w:rsidP="00146A8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 двигательных навыков и умений.</w:t>
      </w:r>
    </w:p>
    <w:p w:rsidR="00701D31" w:rsidRPr="00CD7B2B" w:rsidRDefault="00945D5F" w:rsidP="00146A8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чувства темпа и ритма, координации движений.</w:t>
      </w:r>
    </w:p>
    <w:p w:rsidR="00701D31" w:rsidRPr="00CD7B2B" w:rsidRDefault="00945D5F" w:rsidP="00146A8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правильного отношения к здоровому образу жизни.</w:t>
      </w:r>
    </w:p>
    <w:p w:rsidR="00701D31" w:rsidRPr="00CD7B2B" w:rsidRDefault="00945D5F" w:rsidP="00146A81">
      <w:pPr>
        <w:pStyle w:val="ac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Содействие развития интереса к адаптивной физической культуре у детей с ОВЗ и их  родителей.</w:t>
      </w:r>
    </w:p>
    <w:p w:rsidR="00701D31" w:rsidRPr="00CD7B2B" w:rsidRDefault="00945D5F" w:rsidP="00146A8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социализации и адаптации детей с ОВЗ РАС в обществе. </w:t>
      </w:r>
    </w:p>
    <w:p w:rsidR="00701D31" w:rsidRPr="00CD7B2B" w:rsidRDefault="00945D5F" w:rsidP="00146A81">
      <w:pPr>
        <w:pStyle w:val="ac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Создание ситуации успеха и признания для каждого ребенка с ОВЗ.</w:t>
      </w:r>
    </w:p>
    <w:p w:rsidR="00701D31" w:rsidRPr="00CD7B2B" w:rsidRDefault="00701D31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</w:t>
      </w:r>
    </w:p>
    <w:p w:rsidR="00701D31" w:rsidRPr="00CD7B2B" w:rsidRDefault="00701D31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D7B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дорогие друзья! Сегодня особенный день для особенных людей – сильных духом, твердых волей,  имеющих способность побеждать и преодолевать самые трудные преграды. Сегодня у нас с вами спортивный праздник «Спорт – для всех!». Мы подводим итоги учебного года и у вас есть возможность  продемонстрировать родителям свои спортивные успехи! </w:t>
      </w:r>
    </w:p>
    <w:p w:rsidR="00701D31" w:rsidRPr="00CD7B2B" w:rsidRDefault="00945D5F" w:rsidP="00CD7B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Весь учебный год вы занимались индивидуально, только со мной. А сегодня вы попробуете выполнять упражнения со своими родителями и другими ребятами.</w:t>
      </w:r>
    </w:p>
    <w:p w:rsidR="00CD7B2B" w:rsidRPr="00CD7B2B" w:rsidRDefault="00CD7B2B" w:rsidP="00CD7B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D31" w:rsidRPr="00CD7B2B" w:rsidRDefault="00945D5F" w:rsidP="00CD7B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с вами путешествуем по станциям спорта. Первая станция – </w:t>
      </w:r>
      <w:r w:rsidRPr="00CD7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«Разминка».</w:t>
      </w:r>
      <w:r w:rsidRPr="00CD7B2B">
        <w:rPr>
          <w:rFonts w:ascii="Times New Roman" w:hAnsi="Times New Roman" w:cs="Times New Roman"/>
          <w:sz w:val="28"/>
          <w:szCs w:val="28"/>
        </w:rPr>
        <w:t>Говорят, что  на этой станция живут не простые мячики, а мячики «Су-джок». Они очень дружат с ребятами, и приглашают всех к себе на разминку!</w:t>
      </w:r>
    </w:p>
    <w:p w:rsidR="00701D31" w:rsidRPr="00CD7B2B" w:rsidRDefault="00701D31" w:rsidP="00CD7B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D31" w:rsidRPr="00CD7B2B" w:rsidRDefault="00945D5F" w:rsidP="00CD7B2B">
      <w:pPr>
        <w:pStyle w:val="ac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2B">
        <w:rPr>
          <w:rFonts w:ascii="Times New Roman" w:hAnsi="Times New Roman" w:cs="Times New Roman"/>
          <w:b/>
          <w:sz w:val="28"/>
          <w:szCs w:val="28"/>
        </w:rPr>
        <w:t>«Су- джок »-терапия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Цель: Развитие мелкой моторики рук, улучшение микроциркуляции крови.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Инвентарь: игольчатые массажные мячи, фитболы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Описание упражнения: дети в положении сидя на фитболе самостоятельно или при помощи родителей  массажными движениями с помощью пальцев в среднем темпе прокатывать мяч по всей поверхности руки от пальцев до шеи, поочередно правой и левой.</w:t>
      </w:r>
    </w:p>
    <w:p w:rsidR="00701D31" w:rsidRPr="00CD7B2B" w:rsidRDefault="00701D31" w:rsidP="00CD7B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Вижу, что вы все размялись, </w:t>
      </w:r>
      <w:r w:rsidRPr="00CD7B2B">
        <w:rPr>
          <w:rFonts w:ascii="Times New Roman" w:hAnsi="Times New Roman" w:cs="Times New Roman"/>
          <w:sz w:val="28"/>
          <w:szCs w:val="28"/>
        </w:rPr>
        <w:t xml:space="preserve">привели свои мышцы в тонус, поработали ручками? А теперь пора поработать и ножками! </w:t>
      </w:r>
      <w:r w:rsidRPr="00CD7B2B">
        <w:rPr>
          <w:rFonts w:ascii="Times New Roman" w:hAnsi="Times New Roman" w:cs="Times New Roman"/>
          <w:b/>
          <w:sz w:val="28"/>
          <w:szCs w:val="28"/>
        </w:rPr>
        <w:t>Станция «Волшебные мешочки»!</w:t>
      </w:r>
    </w:p>
    <w:p w:rsidR="00701D31" w:rsidRPr="00CD7B2B" w:rsidRDefault="00701D31" w:rsidP="00CD7B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D31" w:rsidRPr="00CD7B2B" w:rsidRDefault="00945D5F" w:rsidP="00146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b/>
          <w:sz w:val="28"/>
          <w:szCs w:val="28"/>
        </w:rPr>
        <w:t>2. Гимнастика для стоп с кинезеологическими мешочками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Цель: Развитие крупной и мелкой моторики, профилактика плоскостопии, укрепление свода стопы.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Инвентарь: обручи, гимнастические коврики, кинезеологические мешочки, корзины.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 xml:space="preserve">Описание упражнения: дети из положения сед захватывают стопами мешочки из обруча и перекладывают их в корзину. Родители помогают детям выполнять упражнение. </w:t>
      </w:r>
    </w:p>
    <w:p w:rsidR="00701D31" w:rsidRPr="00CD7B2B" w:rsidRDefault="00701D31" w:rsidP="00CD7B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Pr="00CD7B2B" w:rsidRDefault="00945D5F" w:rsidP="00146A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7B2B">
        <w:rPr>
          <w:rFonts w:ascii="Times New Roman" w:hAnsi="Times New Roman" w:cs="Times New Roman"/>
          <w:sz w:val="28"/>
          <w:szCs w:val="28"/>
        </w:rPr>
        <w:t xml:space="preserve">Вижу, ребята, вы отлично Справились с заданием! Да, родители? Наше путешествие по спортивным станциям продолжается! </w:t>
      </w:r>
      <w:r w:rsidRPr="00CD7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Станция  </w:t>
      </w:r>
      <w:r w:rsidRPr="00CD7B2B">
        <w:rPr>
          <w:rFonts w:ascii="Times New Roman" w:hAnsi="Times New Roman" w:cs="Times New Roman"/>
          <w:b/>
          <w:sz w:val="28"/>
          <w:szCs w:val="28"/>
        </w:rPr>
        <w:t xml:space="preserve"> «Юный строитель».  </w:t>
      </w:r>
      <w:r w:rsidRPr="00CD7B2B">
        <w:rPr>
          <w:rFonts w:ascii="Times New Roman" w:hAnsi="Times New Roman" w:cs="Times New Roman"/>
          <w:sz w:val="28"/>
          <w:szCs w:val="28"/>
        </w:rPr>
        <w:t>Говорят, на этой станции строят самые большие и крепкие башни! Проверим? И помогут вам в этом ваши родители.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2B">
        <w:rPr>
          <w:rFonts w:ascii="Times New Roman" w:hAnsi="Times New Roman" w:cs="Times New Roman"/>
          <w:b/>
          <w:sz w:val="28"/>
          <w:szCs w:val="28"/>
        </w:rPr>
        <w:t>3. Упражнение для мышц туловища с мягкими модулями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Цель: развитие крупной и мелкой моторики, сенсорных навыков, укрепление мышц туловища.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Инвентарь: маты, мягкие модули.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Описание упражнения: дети ложатся спиной на маты, за головой  детей находятся мягкие модули (кубики), выстроенные в башню. Задача – из положения лёжа на спине, ноги врозь взять кубик руками и поставить его впереди себя, таким образом перенося «башню» из-за головы  вперед. Выполнение упражнения фронтальное.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Педагог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D7B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D7B2B">
        <w:rPr>
          <w:rFonts w:ascii="Times New Roman" w:hAnsi="Times New Roman" w:cs="Times New Roman"/>
          <w:sz w:val="28"/>
          <w:szCs w:val="28"/>
        </w:rPr>
        <w:t>Какие же вы молодцы ребята, сразу видно зря время даром не теряли, освоили профессию строителей на 100%.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B2B">
        <w:rPr>
          <w:rFonts w:ascii="Times New Roman" w:hAnsi="Times New Roman" w:cs="Times New Roman"/>
          <w:sz w:val="28"/>
          <w:szCs w:val="28"/>
        </w:rPr>
        <w:t xml:space="preserve">Ой, а что это там шипит? Сейчас мы это исследуем, а помогут нам в этом ваши мамы и папы. Направляемся на </w:t>
      </w:r>
      <w:r w:rsidRPr="00CD7B2B">
        <w:rPr>
          <w:rFonts w:ascii="Times New Roman" w:hAnsi="Times New Roman" w:cs="Times New Roman"/>
          <w:b/>
          <w:sz w:val="28"/>
          <w:szCs w:val="28"/>
        </w:rPr>
        <w:t>станцию «Змейка».</w:t>
      </w:r>
    </w:p>
    <w:p w:rsidR="00701D31" w:rsidRPr="00CD7B2B" w:rsidRDefault="00701D31" w:rsidP="00CD7B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D31" w:rsidRPr="00CD7B2B" w:rsidRDefault="00945D5F" w:rsidP="00146A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2B">
        <w:rPr>
          <w:rFonts w:ascii="Times New Roman" w:hAnsi="Times New Roman" w:cs="Times New Roman"/>
          <w:b/>
          <w:sz w:val="28"/>
          <w:szCs w:val="28"/>
        </w:rPr>
        <w:t>4. Обводка мячом конусов при помощи рук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Цель: Развитие координации, равновесия, ориентировки в пространстве.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Инвентарь: конусы, игровые мячи.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Описание упражнения: дети обводят конусы мячом при помощи рук по заданной траектории, стараясь не коснуться препятствий. Родители ориентируют детей, подсказывают правильное направление движений.</w:t>
      </w:r>
    </w:p>
    <w:p w:rsidR="00701D31" w:rsidRPr="00CD7B2B" w:rsidRDefault="00701D31" w:rsidP="00CD7B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D7B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D7B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Отлично все справились!</w:t>
      </w:r>
      <w:r w:rsidRPr="00CD7B2B">
        <w:rPr>
          <w:rFonts w:ascii="Times New Roman" w:hAnsi="Times New Roman" w:cs="Times New Roman"/>
          <w:sz w:val="28"/>
          <w:szCs w:val="28"/>
        </w:rPr>
        <w:t>Ну и запутанная же эта станция, но вы ребята молодцы!</w:t>
      </w:r>
    </w:p>
    <w:p w:rsidR="00701D31" w:rsidRPr="00CD7B2B" w:rsidRDefault="00945D5F" w:rsidP="00146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Станция «Гусиничка». 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Хм… какое забавное название! Всем наверняка интересно, что же это за станция такая?! А вот на этой станции вы попробуете выполнить упражнение </w:t>
      </w:r>
      <w:r w:rsidRPr="00CD7B2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без родителей, с другими ребятами.</w:t>
      </w:r>
      <w:r w:rsidRPr="00C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Попробуем?</w:t>
      </w:r>
    </w:p>
    <w:p w:rsidR="00701D31" w:rsidRPr="00CD7B2B" w:rsidRDefault="00701D31" w:rsidP="00CD7B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2B">
        <w:rPr>
          <w:rFonts w:ascii="Times New Roman" w:hAnsi="Times New Roman" w:cs="Times New Roman"/>
          <w:b/>
          <w:sz w:val="28"/>
          <w:szCs w:val="28"/>
        </w:rPr>
        <w:t>5.  Передвижение на коленях в парах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Цель: коммуникативных навыков, развитие крупной моторики.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Инвентарь: гимнастические маты, гимнастическая палка.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Описание упражнения: дети становятся лицом друг к другу в стойку на коленях и берутся за гимнастическую палку. Начинают передвигаться на коленях один вперед лицом, второй спиной вперед.  Доходят до конца мата и начинают двигаться в обратную сторону, теперь уже первый спиной вперед, а второй – лицом.</w:t>
      </w:r>
    </w:p>
    <w:p w:rsidR="00701D31" w:rsidRPr="00CD7B2B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2B">
        <w:rPr>
          <w:rFonts w:ascii="Times New Roman" w:hAnsi="Times New Roman" w:cs="Times New Roman"/>
          <w:b/>
          <w:sz w:val="28"/>
          <w:szCs w:val="28"/>
        </w:rPr>
        <w:t>Награждение участников праздника</w:t>
      </w:r>
    </w:p>
    <w:p w:rsidR="00701D31" w:rsidRPr="00CD7B2B" w:rsidRDefault="00945D5F" w:rsidP="00CD7B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>Вот и закончилось увлекательное путешествие по спортивным станциям, и наш замечательный праздник подошёл к концу. Каждый из вас заслуживает признания, и от имени «Центра дополнительного образования», хочется поблагодарить всех участников праздника</w:t>
      </w:r>
      <w:r w:rsidRPr="00CD7B2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D7B2B">
        <w:rPr>
          <w:rFonts w:ascii="Times New Roman" w:hAnsi="Times New Roman" w:cs="Times New Roman"/>
          <w:sz w:val="28"/>
          <w:szCs w:val="28"/>
        </w:rPr>
        <w:t>ведь без вас бы этого праздника не состоялось!</w:t>
      </w:r>
    </w:p>
    <w:p w:rsidR="00701D31" w:rsidRPr="00CD7B2B" w:rsidRDefault="00945D5F" w:rsidP="00146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i/>
          <w:sz w:val="28"/>
          <w:szCs w:val="28"/>
        </w:rPr>
        <w:t>Вручение сертификатов за участие и сладких призов</w:t>
      </w:r>
      <w:r w:rsidRPr="00CD7B2B">
        <w:rPr>
          <w:rFonts w:ascii="Times New Roman" w:hAnsi="Times New Roman" w:cs="Times New Roman"/>
          <w:sz w:val="28"/>
          <w:szCs w:val="28"/>
        </w:rPr>
        <w:t>.</w:t>
      </w:r>
    </w:p>
    <w:p w:rsidR="00701D31" w:rsidRPr="00CD7B2B" w:rsidRDefault="00945D5F" w:rsidP="00CD7B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B2B">
        <w:rPr>
          <w:rFonts w:ascii="Times New Roman" w:hAnsi="Times New Roman" w:cs="Times New Roman"/>
          <w:bCs/>
          <w:sz w:val="28"/>
          <w:szCs w:val="28"/>
        </w:rPr>
        <w:t xml:space="preserve">Родители сегодня увидели, что у вас стали лучше развиты  </w:t>
      </w:r>
      <w:r w:rsidRPr="00CD7B2B">
        <w:rPr>
          <w:rFonts w:ascii="Times New Roman" w:hAnsi="Times New Roman" w:cs="Times New Roman"/>
          <w:sz w:val="28"/>
          <w:szCs w:val="28"/>
        </w:rPr>
        <w:t xml:space="preserve">координация движений, темп и ритм.  Все это получилось, благодаря  занятиям адаптивной физической культурой в  нашем объединении  «Заряд». </w:t>
      </w:r>
    </w:p>
    <w:p w:rsidR="00701D31" w:rsidRPr="00CD7B2B" w:rsidRDefault="00945D5F" w:rsidP="00CD7B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7B2B">
        <w:rPr>
          <w:rFonts w:ascii="Times New Roman" w:hAnsi="Times New Roman" w:cs="Times New Roman"/>
          <w:sz w:val="28"/>
          <w:szCs w:val="28"/>
        </w:rPr>
        <w:t xml:space="preserve">Мы все: педагоги  и родители увидели,  как здорово вы можете выполнять   </w:t>
      </w:r>
      <w:r w:rsidRPr="00CD7B2B">
        <w:rPr>
          <w:rFonts w:ascii="Times New Roman" w:hAnsi="Times New Roman" w:cs="Times New Roman"/>
          <w:bCs/>
          <w:sz w:val="28"/>
          <w:szCs w:val="28"/>
        </w:rPr>
        <w:t xml:space="preserve">физические упражнения, а главное – взаимодействовать с другими людьми – и это здорово! Можно дружить, общаться и делать совместные интересные дела! Надеюсь, что через некоторое время, через год или два, вы сможете заниматься не только индивидуально, но и в группе! </w:t>
      </w:r>
      <w:r>
        <w:rPr>
          <w:rFonts w:ascii="Times New Roman" w:hAnsi="Times New Roman" w:cs="Times New Roman"/>
          <w:sz w:val="28"/>
          <w:szCs w:val="28"/>
        </w:rPr>
        <w:t>Будьте здоровы вы и ваши близкие! Любите  физическую культуру! Занимайтесь спортом! До свидания, до встречи в новом учебном году!</w:t>
      </w:r>
    </w:p>
    <w:p w:rsidR="00701D31" w:rsidRDefault="00701D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1D31" w:rsidRDefault="00945D5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701D31" w:rsidRDefault="00CD7B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45D5F">
        <w:rPr>
          <w:rFonts w:ascii="Times New Roman" w:hAnsi="Times New Roman" w:cs="Times New Roman"/>
          <w:b/>
          <w:sz w:val="28"/>
          <w:szCs w:val="28"/>
        </w:rPr>
        <w:t>онспект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индивидуального</w:t>
      </w:r>
      <w:r w:rsidR="00945D5F">
        <w:rPr>
          <w:rFonts w:ascii="Times New Roman" w:hAnsi="Times New Roman" w:cs="Times New Roman"/>
          <w:b/>
          <w:sz w:val="28"/>
          <w:szCs w:val="28"/>
        </w:rPr>
        <w:t xml:space="preserve"> занятия по адаптивной физической культуре с детьми с ОВЗ РАС (расстройство аутистического спектра) на примере </w:t>
      </w:r>
      <w:r w:rsidR="000A0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D5F">
        <w:rPr>
          <w:rFonts w:ascii="Times New Roman" w:hAnsi="Times New Roman" w:cs="Times New Roman"/>
          <w:b/>
          <w:sz w:val="28"/>
          <w:szCs w:val="28"/>
        </w:rPr>
        <w:t>обучающегося (</w:t>
      </w:r>
      <w:r w:rsidR="00146A81">
        <w:rPr>
          <w:rFonts w:ascii="Times New Roman" w:hAnsi="Times New Roman" w:cs="Times New Roman"/>
          <w:b/>
          <w:sz w:val="28"/>
          <w:szCs w:val="28"/>
        </w:rPr>
        <w:t xml:space="preserve"> возраст </w:t>
      </w:r>
      <w:r w:rsidR="00945D5F">
        <w:rPr>
          <w:rFonts w:ascii="Times New Roman" w:hAnsi="Times New Roman" w:cs="Times New Roman"/>
          <w:b/>
          <w:sz w:val="28"/>
          <w:szCs w:val="28"/>
        </w:rPr>
        <w:t>9 лет).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«Развитие общей моторики и координации у детей с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расстройством аутистического спектра ».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Возрастная группа:</w:t>
      </w:r>
      <w:r>
        <w:rPr>
          <w:rFonts w:ascii="Times New Roman" w:hAnsi="Times New Roman" w:cs="Times New Roman"/>
          <w:sz w:val="28"/>
          <w:szCs w:val="28"/>
        </w:rPr>
        <w:t xml:space="preserve">  дети с РАС (девочки/мальчики) 7 – 10 лет с учетом  физического здоровья детей (наличие/ отсутствие противопоказаний).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Цель занятия: </w:t>
      </w:r>
      <w:r>
        <w:rPr>
          <w:rFonts w:ascii="Times New Roman" w:hAnsi="Times New Roman" w:cs="Times New Roman"/>
          <w:sz w:val="28"/>
          <w:szCs w:val="28"/>
        </w:rPr>
        <w:t>развитие навыка произвольной организации движений и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координации в пространстве.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 по основной образовательной области:</w:t>
      </w:r>
    </w:p>
    <w:p w:rsidR="00701D31" w:rsidRDefault="00945D5F" w:rsidP="00CD7B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имитационных способностей (умения подражать);</w:t>
      </w:r>
    </w:p>
    <w:p w:rsidR="00701D31" w:rsidRDefault="00945D5F" w:rsidP="00CD7B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к выполнению инструкций;</w:t>
      </w:r>
    </w:p>
    <w:p w:rsidR="00701D31" w:rsidRDefault="00945D5F" w:rsidP="00CD7B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произвольной организации;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движений (в пространстве собственного тела и во внешнем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пространстве);</w:t>
      </w:r>
    </w:p>
    <w:p w:rsidR="00701D31" w:rsidRDefault="00945D5F" w:rsidP="00CD7B2B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коммуникационных функций и способности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 в коллективе.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 интегрируемым образовательным областям.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Социально-коммуникативное развитие:</w:t>
      </w:r>
    </w:p>
    <w:p w:rsidR="00701D31" w:rsidRDefault="00945D5F" w:rsidP="00CD7B2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доброжелательные взаимоотношения с педагогом.</w:t>
      </w:r>
    </w:p>
    <w:p w:rsidR="00701D31" w:rsidRDefault="00945D5F" w:rsidP="00CD7B2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эмоциональную отзывчивость, уверенность в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своих возможностях.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Познавательное развитие: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познавательную активность в процессе игровой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познавательные процессы. Интеграция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предметов по цвету.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Виды детской деятельности: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Двигательная: подвижная игра.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Познавательная: подвижная игра.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Коммуникативная: взаимодействие с педагогом в процессе выполнения упражнений и подвижных игр.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Планируемый результат: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умение подражать действиям педагога;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выполнению словесных инструкций педагога;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детей со спортивным залом, установление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доверительных отношений.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игр на развитие крупной моторики.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Проработка упражнений для занятия.</w:t>
      </w:r>
    </w:p>
    <w:p w:rsidR="00701D31" w:rsidRDefault="00945D5F" w:rsidP="00CD7B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игр на произвольную организацию движений.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МБУ ДО «Центр дополнительного образования». Спортивный зал.</w:t>
      </w:r>
    </w:p>
    <w:p w:rsidR="00701D31" w:rsidRDefault="00945D5F" w:rsidP="00CD7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Материально - техническая база: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набивные мячи;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массажные (фитболы);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мячи, обручи;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гимнастические палки;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гимнастическая скамья;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батут</w:t>
      </w:r>
    </w:p>
    <w:p w:rsidR="00701D31" w:rsidRDefault="00945D5F" w:rsidP="00CD7B2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маты.</w:t>
      </w:r>
    </w:p>
    <w:p w:rsidR="00701D31" w:rsidRDefault="00945D5F" w:rsidP="00CD7B2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1"/>
        <w:tblW w:w="9681" w:type="dxa"/>
        <w:tblLayout w:type="fixed"/>
        <w:tblLook w:val="04A0"/>
      </w:tblPr>
      <w:tblGrid>
        <w:gridCol w:w="1668"/>
        <w:gridCol w:w="4125"/>
        <w:gridCol w:w="1369"/>
        <w:gridCol w:w="2519"/>
      </w:tblGrid>
      <w:tr w:rsidR="00701D31" w:rsidRPr="000A06BD" w:rsidTr="0017478F">
        <w:tc>
          <w:tcPr>
            <w:tcW w:w="1668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125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 упражнения</w:t>
            </w:r>
          </w:p>
        </w:tc>
        <w:tc>
          <w:tcPr>
            <w:tcW w:w="1369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Дозировка</w:t>
            </w:r>
          </w:p>
        </w:tc>
        <w:tc>
          <w:tcPr>
            <w:tcW w:w="2519" w:type="dxa"/>
            <w:shd w:val="clear" w:color="auto" w:fill="auto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Методические указания</w:t>
            </w:r>
          </w:p>
        </w:tc>
      </w:tr>
      <w:tr w:rsidR="00701D31" w:rsidRPr="000A06BD" w:rsidTr="0017478F">
        <w:tc>
          <w:tcPr>
            <w:tcW w:w="1668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Вводная часть(10 мин)</w:t>
            </w:r>
          </w:p>
        </w:tc>
        <w:tc>
          <w:tcPr>
            <w:tcW w:w="4125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Разминка.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0A06B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u w:val="single"/>
              </w:rPr>
              <w:t>Ходьба и ее виды: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на носках,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на пятках,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на внутреннем и внешнем своде стопы,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ОРУ на месте: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1.Начинать сочетание движений с различными словами: «Небо – руки вверх, вода- руки вперёд, земля – руки вниз, огонь – вращения кистями рук».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2.«Вертолет» - круговые вращения головой.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3.«Силачи» - сгибание и разгибание рук в локтевом суставе.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4.«Ветер» - круговые вращения прямыми руками в плечевом суставе.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5.«Часики» - наклоны корпусом вправо и влево.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6.«Мельница»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 «Лягушата» - прыжки из приседа в присед.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8.«Лошадка» - ходьба на месте.</w:t>
            </w:r>
          </w:p>
          <w:p w:rsidR="00701D31" w:rsidRPr="000A06BD" w:rsidRDefault="00945D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06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9.Восстановление дыхания – вдох и медленный выдох.</w:t>
            </w:r>
          </w:p>
        </w:tc>
        <w:tc>
          <w:tcPr>
            <w:tcW w:w="1369" w:type="dxa"/>
          </w:tcPr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 мин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 мин</w:t>
            </w:r>
          </w:p>
        </w:tc>
        <w:tc>
          <w:tcPr>
            <w:tcW w:w="2519" w:type="dxa"/>
            <w:shd w:val="clear" w:color="auto" w:fill="auto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06B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Описывать выполняемые упражнения просто, но образно, пользуясь одинаковой терминологией для повторяющихся движений. Совместно с ребёнком выполнять упражнения.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06B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При возникающих трудностях помогать ребёнку в выполнении упражнения наглядно демонстрировать каждое движение;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06B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Следить и поправлять осанку ребёнка.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701D31" w:rsidRPr="000A06BD" w:rsidTr="0017478F">
        <w:trPr>
          <w:trHeight w:val="6368"/>
        </w:trPr>
        <w:tc>
          <w:tcPr>
            <w:tcW w:w="1668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Основная часть (25 мин.)</w:t>
            </w:r>
          </w:p>
        </w:tc>
        <w:tc>
          <w:tcPr>
            <w:tcW w:w="4125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Упражнения на ориентацию в пространстве: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«Мячики вышли погулять» разбросать набивные мячи по залу, собрать в обручи подходящего цвета (Ориентация детей на цвет, расположение мяча).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Упражнение на развитие координации, крупной моторики, согласование движений рук и ног: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«Попрыгунчики» В прыжках с точностью ловить и бросать мяч в руки. Упражнение выполняется поочерёдно в 3 вариантах: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ловля мяча с прямым броском в руки.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ловля мяча с отскоком от пола.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отбивание мяча точно в руки.</w:t>
            </w:r>
          </w:p>
          <w:p w:rsidR="00701D31" w:rsidRPr="000A06BD" w:rsidRDefault="00701D31">
            <w:pPr>
              <w:widowControl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 w:rsidP="002614D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Упражнение на развитие крупной моторики, укрепление-опорно двигательного аппарата: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«Гусеницы»</w:t>
            </w:r>
            <w:r w:rsidR="002614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п</w:t>
            </w: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ередвигаться на матах от начала  до конца в положении  упор на коленях в не быстром темпе. Упражнение выполняется в паре с педагогом, а качестве инструмента для связки на начальном этапе  используется - гимнастическая палка, или за руки.</w:t>
            </w:r>
          </w:p>
          <w:p w:rsidR="00701D31" w:rsidRPr="000A06BD" w:rsidRDefault="00701D31">
            <w:pPr>
              <w:widowControl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Упражнения на гимнастической скамье с предметами и без предметов. Развитие равновесия, силы и координации: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ходьба на скамье;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ходьба на скамье с гимнастической палкой;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ходьба на четвереньках без отрыва колен;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ползки лёжа на животе, при  помощи рук;</w:t>
            </w:r>
          </w:p>
          <w:p w:rsidR="00701D31" w:rsidRPr="000A06BD" w:rsidRDefault="00945D5F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ползки назад сидя спиной, при помощи отталкивания рук и ног.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5 мин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5 мин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B2B" w:rsidRDefault="00CD7B2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B2B" w:rsidRDefault="00CD7B2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B2B" w:rsidRPr="000A06BD" w:rsidRDefault="00CD7B2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10 раз</w:t>
            </w:r>
          </w:p>
          <w:p w:rsidR="00CD7B2B" w:rsidRPr="000A06BD" w:rsidRDefault="00CD7B2B">
            <w:pPr>
              <w:widowControl w:val="0"/>
              <w:spacing w:after="0" w:line="240" w:lineRule="auto"/>
              <w:jc w:val="both"/>
            </w:pPr>
          </w:p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10 раз</w:t>
            </w:r>
          </w:p>
          <w:p w:rsidR="00CD7B2B" w:rsidRPr="000A06BD" w:rsidRDefault="00CD7B2B">
            <w:pPr>
              <w:widowControl w:val="0"/>
              <w:spacing w:after="0" w:line="240" w:lineRule="auto"/>
              <w:jc w:val="both"/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10 раз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5 минут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B2B" w:rsidRDefault="00CD7B2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B2B" w:rsidRDefault="00CD7B2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B2B" w:rsidRPr="000A06BD" w:rsidRDefault="00CD7B2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2 раза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10 минут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 раз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 раз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 раз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 раз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1 раз</w:t>
            </w:r>
          </w:p>
        </w:tc>
        <w:tc>
          <w:tcPr>
            <w:tcW w:w="2519" w:type="dxa"/>
            <w:shd w:val="clear" w:color="auto" w:fill="auto"/>
          </w:tcPr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Находит</w:t>
            </w:r>
            <w:r w:rsidR="002614D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ся в   постоянном зрительном  и словесном контакте с ребёнком.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С точностью демонстрировать упражнение, находит</w:t>
            </w:r>
            <w:r w:rsidR="002614D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ся в постоянном зрительном и словесном контакте с ребёнком, создавать ситуацию успеха через похвалу, развивать навыки взаимодействия. Следить за интенсивностью прыжков и частотой дыхания.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С точностью объяснять и наглядно демонстрировать технику выполнения данного упражнения. Следить за формированием правильной осанки и положением головы, рук, ребёнка.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Действовать в паре сплочённо, аккуратно.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Следить за прямой осанкой.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Страховать обучающегося, Следить за техникой и темпом выполнения упражнения.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В  случае сложности выполнения упражнения, повторно продемонстрировать и проговорить технику движений, оказывать помощь, аккуратно исправлять ошибки.</w:t>
            </w:r>
          </w:p>
        </w:tc>
      </w:tr>
      <w:tr w:rsidR="00701D31" w:rsidRPr="000A06BD" w:rsidTr="0017478F">
        <w:trPr>
          <w:trHeight w:val="4956"/>
        </w:trPr>
        <w:tc>
          <w:tcPr>
            <w:tcW w:w="1668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Заключительная часть (5 мин)</w:t>
            </w:r>
          </w:p>
        </w:tc>
        <w:tc>
          <w:tcPr>
            <w:tcW w:w="4125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Игра с мячом на развитие, координации  моторных и  коммуникативных навыков.</w:t>
            </w:r>
          </w:p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«Горячее хол</w:t>
            </w:r>
            <w:r w:rsidR="002614D4">
              <w:rPr>
                <w:rFonts w:ascii="Times New Roman" w:eastAsia="Calibri" w:hAnsi="Times New Roman" w:cs="Times New Roman"/>
                <w:sz w:val="28"/>
                <w:szCs w:val="28"/>
              </w:rPr>
              <w:t>одное». Правила игры: Сидя на фи</w:t>
            </w: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тболе, ловить синий (холодный) мяч и отбрасывать красный (горячий) мяч.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5 минут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701D31" w:rsidRPr="000A06BD" w:rsidRDefault="00945D5F">
            <w:pPr>
              <w:widowControl w:val="0"/>
              <w:spacing w:after="0" w:line="240" w:lineRule="auto"/>
              <w:jc w:val="both"/>
            </w:pPr>
            <w:r w:rsidRPr="000A06BD">
              <w:rPr>
                <w:rFonts w:ascii="Times New Roman" w:eastAsia="Calibri" w:hAnsi="Times New Roman" w:cs="Times New Roman"/>
                <w:sz w:val="28"/>
                <w:szCs w:val="28"/>
              </w:rPr>
              <w:t>Активно взаимодействовать  с ребёнком в игре, поощрять успехи ребёнка, с целью мотивации и устойчивого интереса к занятиям АФК.</w:t>
            </w: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701D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1D31" w:rsidRDefault="00701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D31" w:rsidRDefault="00701D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vanish/>
          <w:color w:val="252525"/>
          <w:lang w:eastAsia="ru-RU"/>
        </w:rPr>
      </w:pPr>
    </w:p>
    <w:p w:rsidR="00701D31" w:rsidRDefault="00701D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  <w:sectPr w:rsidR="00701D31" w:rsidSect="008C55F3">
          <w:footerReference w:type="default" r:id="rId8"/>
          <w:pgSz w:w="11906" w:h="16838"/>
          <w:pgMar w:top="1134" w:right="1134" w:bottom="993" w:left="1134" w:header="0" w:footer="709" w:gutter="0"/>
          <w:cols w:space="720"/>
          <w:formProt w:val="0"/>
          <w:docGrid w:linePitch="360" w:charSpace="4096"/>
        </w:sectPr>
      </w:pPr>
    </w:p>
    <w:p w:rsidR="00701D31" w:rsidRDefault="0017478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701D31" w:rsidRDefault="00945D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</w:p>
    <w:p w:rsidR="00701D31" w:rsidRDefault="00945D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 обуче</w:t>
      </w:r>
      <w:r w:rsidR="000A06BD">
        <w:rPr>
          <w:rFonts w:ascii="Times New Roman" w:hAnsi="Times New Roman" w:cs="Times New Roman"/>
          <w:b/>
          <w:sz w:val="28"/>
          <w:szCs w:val="28"/>
        </w:rPr>
        <w:t>ния детей с ОВЗ  по итог</w:t>
      </w:r>
      <w:r w:rsidR="0017478F">
        <w:rPr>
          <w:rFonts w:ascii="Times New Roman" w:hAnsi="Times New Roman" w:cs="Times New Roman"/>
          <w:b/>
          <w:sz w:val="28"/>
          <w:szCs w:val="28"/>
        </w:rPr>
        <w:t>ам</w:t>
      </w:r>
      <w:r w:rsidR="000A06BD">
        <w:rPr>
          <w:rFonts w:ascii="Times New Roman" w:hAnsi="Times New Roman" w:cs="Times New Roman"/>
          <w:b/>
          <w:sz w:val="28"/>
          <w:szCs w:val="28"/>
        </w:rPr>
        <w:t xml:space="preserve"> реализации АДООП</w:t>
      </w:r>
      <w:r>
        <w:rPr>
          <w:rFonts w:ascii="Times New Roman" w:hAnsi="Times New Roman" w:cs="Times New Roman"/>
          <w:b/>
          <w:sz w:val="28"/>
          <w:szCs w:val="28"/>
        </w:rPr>
        <w:t xml:space="preserve"> «Заряд»</w:t>
      </w:r>
    </w:p>
    <w:tbl>
      <w:tblPr>
        <w:tblW w:w="15602" w:type="dxa"/>
        <w:tblInd w:w="-384" w:type="dxa"/>
        <w:tblLayout w:type="fixed"/>
        <w:tblLook w:val="01E0"/>
      </w:tblPr>
      <w:tblGrid>
        <w:gridCol w:w="2410"/>
        <w:gridCol w:w="10923"/>
        <w:gridCol w:w="2269"/>
      </w:tblGrid>
      <w:tr w:rsidR="00701D31">
        <w:trPr>
          <w:trHeight w:val="70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10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Степень выраженности оцениваемого двигательного качества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</w:tr>
      <w:tr w:rsidR="00701D31">
        <w:trPr>
          <w:trHeight w:val="414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Теоретические знания</w:t>
            </w:r>
          </w:p>
        </w:tc>
        <w:tc>
          <w:tcPr>
            <w:tcW w:w="10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Высокий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учащийся знает порядок и содержание разделов занятия а также воспринимает термины на слух и понимает их смысл;</w:t>
            </w:r>
          </w:p>
          <w:p w:rsidR="00701D31" w:rsidRDefault="00945D5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достаточно хорошо знает разделы занятия, но содержание каждого знает не в полной мере или знает предназначение, а также с трудом воспринимает термины на слух, иногда может путать;</w:t>
            </w:r>
          </w:p>
          <w:p w:rsidR="00701D31" w:rsidRDefault="00945D5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Низкий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знает порядок разделов, затрудняется назвать или путается в названиях элементов каждого раздела, не может объяснить предназначение каждого элемента, а также путается в терминологии.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11-15</w:t>
            </w:r>
          </w:p>
          <w:p w:rsidR="00755B01" w:rsidRDefault="00755B0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755B0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  <w:p w:rsidR="00755B01" w:rsidRDefault="00755B0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  <w:p w:rsidR="00701D31" w:rsidRDefault="00701D3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1D31" w:rsidRDefault="00701D3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Default="00701D3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D31">
        <w:trPr>
          <w:trHeight w:val="17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знания</w:t>
            </w:r>
          </w:p>
        </w:tc>
        <w:tc>
          <w:tcPr>
            <w:tcW w:w="10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Высокий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учащийся овладел всеми умениями и навыками, предусмотренными результатами программы (чёткость и последовательность действий, точная техника выполнения упражнений);</w:t>
            </w:r>
          </w:p>
          <w:p w:rsidR="00701D31" w:rsidRDefault="00945D5F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учащийся знаком с двигательными навыками, но выполняет с небольшими погрешностями в технике.</w:t>
            </w:r>
          </w:p>
          <w:p w:rsidR="00701D31" w:rsidRDefault="00945D5F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Низкий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движения небрежны, техника упражнения  на низком уровне, пассивность в выполнение и отсутствие волевых качеств учащегося.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11-15</w:t>
            </w:r>
          </w:p>
          <w:p w:rsidR="00701D31" w:rsidRDefault="00701D3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  <w:tr w:rsidR="00701D31">
        <w:trPr>
          <w:trHeight w:val="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Учебно- коммуникативн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ые умения</w:t>
            </w:r>
          </w:p>
        </w:tc>
        <w:tc>
          <w:tcPr>
            <w:tcW w:w="10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Высокий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адекватность восприятия информации, идущей от педагога (учащийся понимает, о чем его просят, оперативно и четко выполняет задания, не обижается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замечания, радуется и благодарен за похвалу).</w:t>
            </w:r>
          </w:p>
          <w:p w:rsidR="00701D31" w:rsidRDefault="00945D5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Средний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адекватность восприятия информации, идущей от педагога (учащийся понимает о чем его просят, с небольшими трудностями выполняет задания, равнодушен к замечаниям, спокойно реагирует на похвалу).</w:t>
            </w:r>
          </w:p>
          <w:p w:rsidR="00701D31" w:rsidRDefault="00945D5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Низкий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учащийся не адекватно воспринимает информацию педагога (не понимает о чем его просят, выполняет задания с затруднениями, обижается на замечания,не реагирует на похвалу).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11-15</w:t>
            </w:r>
          </w:p>
          <w:p w:rsidR="000A06BD" w:rsidRDefault="000A06B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Pr="000A06BD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  <w:p w:rsidR="000A06BD" w:rsidRDefault="000A06B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D31" w:rsidRDefault="00945D5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  <w:p w:rsidR="00701D31" w:rsidRDefault="00701D3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1D31" w:rsidRDefault="00701D31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D31" w:rsidRDefault="00945D5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обучающихся по программе  «Заряд»</w:t>
      </w:r>
    </w:p>
    <w:p w:rsidR="00701D31" w:rsidRDefault="00945D5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 диагностика (05.09.2022)</w:t>
      </w:r>
    </w:p>
    <w:tbl>
      <w:tblPr>
        <w:tblStyle w:val="af0"/>
        <w:tblW w:w="15824" w:type="dxa"/>
        <w:tblInd w:w="-375" w:type="dxa"/>
        <w:tblLayout w:type="fixed"/>
        <w:tblLook w:val="04A0"/>
      </w:tblPr>
      <w:tblGrid>
        <w:gridCol w:w="3269"/>
        <w:gridCol w:w="8"/>
        <w:gridCol w:w="3845"/>
        <w:gridCol w:w="3255"/>
        <w:gridCol w:w="3725"/>
        <w:gridCol w:w="1722"/>
      </w:tblGrid>
      <w:tr w:rsidR="00701D31">
        <w:trPr>
          <w:trHeight w:val="649"/>
        </w:trPr>
        <w:tc>
          <w:tcPr>
            <w:tcW w:w="3277" w:type="dxa"/>
            <w:gridSpan w:val="2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Обучающиеся</w:t>
            </w:r>
          </w:p>
        </w:tc>
        <w:tc>
          <w:tcPr>
            <w:tcW w:w="384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Теоретические знания</w:t>
            </w:r>
          </w:p>
        </w:tc>
        <w:tc>
          <w:tcPr>
            <w:tcW w:w="325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Практические знания</w:t>
            </w:r>
          </w:p>
        </w:tc>
        <w:tc>
          <w:tcPr>
            <w:tcW w:w="372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Учебно - коммуникативные умения</w:t>
            </w:r>
          </w:p>
        </w:tc>
        <w:tc>
          <w:tcPr>
            <w:tcW w:w="172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</w:tr>
      <w:tr w:rsidR="00701D31">
        <w:trPr>
          <w:trHeight w:val="213"/>
        </w:trPr>
        <w:tc>
          <w:tcPr>
            <w:tcW w:w="3277" w:type="dxa"/>
            <w:gridSpan w:val="2"/>
          </w:tcPr>
          <w:p w:rsidR="00701D31" w:rsidRDefault="000A06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1</w:t>
            </w:r>
          </w:p>
        </w:tc>
        <w:tc>
          <w:tcPr>
            <w:tcW w:w="384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Низкий уровень (5б)</w:t>
            </w:r>
          </w:p>
        </w:tc>
        <w:tc>
          <w:tcPr>
            <w:tcW w:w="325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Низкий уровень (5б)</w:t>
            </w:r>
          </w:p>
        </w:tc>
        <w:tc>
          <w:tcPr>
            <w:tcW w:w="372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уровень(6б)</w:t>
            </w:r>
          </w:p>
        </w:tc>
        <w:tc>
          <w:tcPr>
            <w:tcW w:w="172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16б</w:t>
            </w:r>
          </w:p>
        </w:tc>
      </w:tr>
      <w:tr w:rsidR="00701D31">
        <w:trPr>
          <w:trHeight w:val="307"/>
        </w:trPr>
        <w:tc>
          <w:tcPr>
            <w:tcW w:w="3277" w:type="dxa"/>
            <w:gridSpan w:val="2"/>
          </w:tcPr>
          <w:p w:rsidR="00701D31" w:rsidRDefault="000A06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2</w:t>
            </w:r>
          </w:p>
        </w:tc>
        <w:tc>
          <w:tcPr>
            <w:tcW w:w="384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Низкий уровень (5б)</w:t>
            </w:r>
          </w:p>
        </w:tc>
        <w:tc>
          <w:tcPr>
            <w:tcW w:w="325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Низкий уровень (2б)</w:t>
            </w:r>
          </w:p>
        </w:tc>
        <w:tc>
          <w:tcPr>
            <w:tcW w:w="372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Низкий уровень (5б)</w:t>
            </w:r>
          </w:p>
        </w:tc>
        <w:tc>
          <w:tcPr>
            <w:tcW w:w="172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7б</w:t>
            </w:r>
          </w:p>
        </w:tc>
      </w:tr>
      <w:tr w:rsidR="00701D31">
        <w:trPr>
          <w:trHeight w:val="254"/>
        </w:trPr>
        <w:tc>
          <w:tcPr>
            <w:tcW w:w="3269" w:type="dxa"/>
          </w:tcPr>
          <w:p w:rsidR="00701D31" w:rsidRDefault="000A06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3</w:t>
            </w:r>
          </w:p>
        </w:tc>
        <w:tc>
          <w:tcPr>
            <w:tcW w:w="3853" w:type="dxa"/>
            <w:gridSpan w:val="2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 (8</w:t>
            </w:r>
            <w:r w:rsidR="00755B01">
              <w:rPr>
                <w:rFonts w:ascii="Times New Roman" w:eastAsia="NSimSu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5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 (8</w:t>
            </w:r>
            <w:r w:rsidR="00755B01">
              <w:rPr>
                <w:rFonts w:ascii="Times New Roman" w:eastAsia="NSimSu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25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 (10</w:t>
            </w:r>
            <w:r w:rsidR="00755B01">
              <w:rPr>
                <w:rFonts w:ascii="Times New Roman" w:eastAsia="NSimSu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22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26б</w:t>
            </w:r>
          </w:p>
        </w:tc>
      </w:tr>
    </w:tbl>
    <w:p w:rsidR="00701D31" w:rsidRDefault="00701D31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1D31" w:rsidRDefault="00945D5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 по первому полугодию (27.12.2022)</w:t>
      </w:r>
    </w:p>
    <w:tbl>
      <w:tblPr>
        <w:tblStyle w:val="af0"/>
        <w:tblW w:w="15748" w:type="dxa"/>
        <w:tblInd w:w="-375" w:type="dxa"/>
        <w:tblLayout w:type="fixed"/>
        <w:tblLook w:val="04A0"/>
      </w:tblPr>
      <w:tblGrid>
        <w:gridCol w:w="3255"/>
        <w:gridCol w:w="6"/>
        <w:gridCol w:w="3827"/>
        <w:gridCol w:w="3260"/>
        <w:gridCol w:w="3686"/>
        <w:gridCol w:w="1714"/>
      </w:tblGrid>
      <w:tr w:rsidR="00701D31">
        <w:trPr>
          <w:trHeight w:val="849"/>
        </w:trPr>
        <w:tc>
          <w:tcPr>
            <w:tcW w:w="3261" w:type="dxa"/>
            <w:gridSpan w:val="2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Обучающиеся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Теоретические знания</w:t>
            </w:r>
          </w:p>
        </w:tc>
        <w:tc>
          <w:tcPr>
            <w:tcW w:w="3260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Практические знания</w:t>
            </w:r>
          </w:p>
        </w:tc>
        <w:tc>
          <w:tcPr>
            <w:tcW w:w="3686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Учебно- коммуникативные умения</w:t>
            </w:r>
          </w:p>
        </w:tc>
        <w:tc>
          <w:tcPr>
            <w:tcW w:w="1714" w:type="dxa"/>
          </w:tcPr>
          <w:p w:rsidR="00701D31" w:rsidRDefault="00945D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</w:tr>
      <w:tr w:rsidR="00755B01">
        <w:trPr>
          <w:trHeight w:val="279"/>
        </w:trPr>
        <w:tc>
          <w:tcPr>
            <w:tcW w:w="3261" w:type="dxa"/>
            <w:gridSpan w:val="2"/>
          </w:tcPr>
          <w:p w:rsidR="00755B01" w:rsidRDefault="00755B01" w:rsidP="00724F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1</w:t>
            </w:r>
          </w:p>
        </w:tc>
        <w:tc>
          <w:tcPr>
            <w:tcW w:w="3827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  (8б)</w:t>
            </w:r>
          </w:p>
        </w:tc>
        <w:tc>
          <w:tcPr>
            <w:tcW w:w="3260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 (8б)</w:t>
            </w:r>
          </w:p>
        </w:tc>
        <w:tc>
          <w:tcPr>
            <w:tcW w:w="3686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уровень(10б)</w:t>
            </w:r>
          </w:p>
        </w:tc>
        <w:tc>
          <w:tcPr>
            <w:tcW w:w="1714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26б</w:t>
            </w:r>
          </w:p>
        </w:tc>
      </w:tr>
      <w:tr w:rsidR="00755B01">
        <w:trPr>
          <w:trHeight w:val="401"/>
        </w:trPr>
        <w:tc>
          <w:tcPr>
            <w:tcW w:w="3261" w:type="dxa"/>
            <w:gridSpan w:val="2"/>
          </w:tcPr>
          <w:p w:rsidR="00755B01" w:rsidRDefault="00755B01" w:rsidP="00724F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2</w:t>
            </w:r>
          </w:p>
        </w:tc>
        <w:tc>
          <w:tcPr>
            <w:tcW w:w="3827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(11б)</w:t>
            </w:r>
          </w:p>
        </w:tc>
        <w:tc>
          <w:tcPr>
            <w:tcW w:w="3260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(11б)</w:t>
            </w:r>
          </w:p>
        </w:tc>
        <w:tc>
          <w:tcPr>
            <w:tcW w:w="3686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(15б)</w:t>
            </w:r>
          </w:p>
        </w:tc>
        <w:tc>
          <w:tcPr>
            <w:tcW w:w="1714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37б</w:t>
            </w:r>
          </w:p>
        </w:tc>
      </w:tr>
      <w:tr w:rsidR="00755B01">
        <w:trPr>
          <w:trHeight w:val="332"/>
        </w:trPr>
        <w:tc>
          <w:tcPr>
            <w:tcW w:w="3255" w:type="dxa"/>
          </w:tcPr>
          <w:p w:rsidR="00755B01" w:rsidRDefault="00755B01" w:rsidP="00724F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3</w:t>
            </w:r>
          </w:p>
        </w:tc>
        <w:tc>
          <w:tcPr>
            <w:tcW w:w="3833" w:type="dxa"/>
            <w:gridSpan w:val="2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(13б)</w:t>
            </w:r>
          </w:p>
        </w:tc>
        <w:tc>
          <w:tcPr>
            <w:tcW w:w="3260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(13б)</w:t>
            </w:r>
          </w:p>
        </w:tc>
        <w:tc>
          <w:tcPr>
            <w:tcW w:w="3686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(15б)</w:t>
            </w:r>
          </w:p>
        </w:tc>
        <w:tc>
          <w:tcPr>
            <w:tcW w:w="1714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41б</w:t>
            </w:r>
          </w:p>
        </w:tc>
      </w:tr>
      <w:tr w:rsidR="00701D31">
        <w:trPr>
          <w:trHeight w:val="225"/>
        </w:trPr>
        <w:tc>
          <w:tcPr>
            <w:tcW w:w="15748" w:type="dxa"/>
            <w:gridSpan w:val="6"/>
            <w:tcBorders>
              <w:left w:val="nil"/>
              <w:bottom w:val="nil"/>
              <w:right w:val="nil"/>
            </w:tcBorders>
          </w:tcPr>
          <w:p w:rsidR="00701D31" w:rsidRDefault="00701D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1D31" w:rsidRDefault="00701D3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1D31" w:rsidRDefault="00945D5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 результатов по итогам года (21.05.2023)</w:t>
      </w:r>
    </w:p>
    <w:tbl>
      <w:tblPr>
        <w:tblStyle w:val="af0"/>
        <w:tblW w:w="15748" w:type="dxa"/>
        <w:tblInd w:w="-375" w:type="dxa"/>
        <w:tblLayout w:type="fixed"/>
        <w:tblLook w:val="04A0"/>
      </w:tblPr>
      <w:tblGrid>
        <w:gridCol w:w="3255"/>
        <w:gridCol w:w="6"/>
        <w:gridCol w:w="3827"/>
        <w:gridCol w:w="3260"/>
        <w:gridCol w:w="3686"/>
        <w:gridCol w:w="1714"/>
      </w:tblGrid>
      <w:tr w:rsidR="00701D31">
        <w:trPr>
          <w:trHeight w:val="849"/>
        </w:trPr>
        <w:tc>
          <w:tcPr>
            <w:tcW w:w="3261" w:type="dxa"/>
            <w:gridSpan w:val="2"/>
          </w:tcPr>
          <w:p w:rsidR="00701D31" w:rsidRDefault="00945D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Обучающиеся</w:t>
            </w:r>
          </w:p>
        </w:tc>
        <w:tc>
          <w:tcPr>
            <w:tcW w:w="3827" w:type="dxa"/>
          </w:tcPr>
          <w:p w:rsidR="00701D31" w:rsidRDefault="00945D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Теоретические знания</w:t>
            </w:r>
          </w:p>
        </w:tc>
        <w:tc>
          <w:tcPr>
            <w:tcW w:w="3260" w:type="dxa"/>
          </w:tcPr>
          <w:p w:rsidR="00701D31" w:rsidRDefault="00945D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Практические знания</w:t>
            </w:r>
          </w:p>
        </w:tc>
        <w:tc>
          <w:tcPr>
            <w:tcW w:w="3686" w:type="dxa"/>
          </w:tcPr>
          <w:p w:rsidR="00701D31" w:rsidRDefault="00945D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Учебно- коммуникативные умения</w:t>
            </w:r>
          </w:p>
        </w:tc>
        <w:tc>
          <w:tcPr>
            <w:tcW w:w="1714" w:type="dxa"/>
          </w:tcPr>
          <w:p w:rsidR="00701D31" w:rsidRDefault="00945D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</w:tr>
      <w:tr w:rsidR="00755B01">
        <w:trPr>
          <w:trHeight w:val="279"/>
        </w:trPr>
        <w:tc>
          <w:tcPr>
            <w:tcW w:w="3261" w:type="dxa"/>
            <w:gridSpan w:val="2"/>
          </w:tcPr>
          <w:p w:rsidR="00755B01" w:rsidRDefault="00755B01" w:rsidP="00724F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1</w:t>
            </w:r>
          </w:p>
        </w:tc>
        <w:tc>
          <w:tcPr>
            <w:tcW w:w="3827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  (9б)</w:t>
            </w:r>
          </w:p>
        </w:tc>
        <w:tc>
          <w:tcPr>
            <w:tcW w:w="3260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Средний уровень(9б)</w:t>
            </w:r>
          </w:p>
        </w:tc>
        <w:tc>
          <w:tcPr>
            <w:tcW w:w="3686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уровень(12б)</w:t>
            </w:r>
          </w:p>
        </w:tc>
        <w:tc>
          <w:tcPr>
            <w:tcW w:w="1714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30б</w:t>
            </w:r>
          </w:p>
        </w:tc>
      </w:tr>
      <w:tr w:rsidR="00755B01">
        <w:trPr>
          <w:trHeight w:val="401"/>
        </w:trPr>
        <w:tc>
          <w:tcPr>
            <w:tcW w:w="3261" w:type="dxa"/>
            <w:gridSpan w:val="2"/>
          </w:tcPr>
          <w:p w:rsidR="00755B01" w:rsidRDefault="00755B01" w:rsidP="00724F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2</w:t>
            </w:r>
          </w:p>
        </w:tc>
        <w:tc>
          <w:tcPr>
            <w:tcW w:w="3827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(12б)</w:t>
            </w:r>
          </w:p>
        </w:tc>
        <w:tc>
          <w:tcPr>
            <w:tcW w:w="3260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(12б)</w:t>
            </w:r>
          </w:p>
        </w:tc>
        <w:tc>
          <w:tcPr>
            <w:tcW w:w="3686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(15б)</w:t>
            </w:r>
          </w:p>
        </w:tc>
        <w:tc>
          <w:tcPr>
            <w:tcW w:w="1714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39б</w:t>
            </w:r>
          </w:p>
        </w:tc>
      </w:tr>
      <w:tr w:rsidR="00755B01">
        <w:trPr>
          <w:trHeight w:val="332"/>
        </w:trPr>
        <w:tc>
          <w:tcPr>
            <w:tcW w:w="3255" w:type="dxa"/>
          </w:tcPr>
          <w:p w:rsidR="00755B01" w:rsidRDefault="00755B01" w:rsidP="00724F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Обучающийся 3</w:t>
            </w:r>
          </w:p>
        </w:tc>
        <w:tc>
          <w:tcPr>
            <w:tcW w:w="3833" w:type="dxa"/>
            <w:gridSpan w:val="2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(14б)</w:t>
            </w:r>
          </w:p>
        </w:tc>
        <w:tc>
          <w:tcPr>
            <w:tcW w:w="3260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(15б)</w:t>
            </w:r>
          </w:p>
        </w:tc>
        <w:tc>
          <w:tcPr>
            <w:tcW w:w="3686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Высокий уровень (15б)</w:t>
            </w:r>
          </w:p>
        </w:tc>
        <w:tc>
          <w:tcPr>
            <w:tcW w:w="1714" w:type="dxa"/>
          </w:tcPr>
          <w:p w:rsidR="00755B01" w:rsidRDefault="00755B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</w:rPr>
              <w:t>44б</w:t>
            </w:r>
          </w:p>
        </w:tc>
      </w:tr>
      <w:tr w:rsidR="00701D31">
        <w:trPr>
          <w:trHeight w:val="225"/>
        </w:trPr>
        <w:tc>
          <w:tcPr>
            <w:tcW w:w="15748" w:type="dxa"/>
            <w:gridSpan w:val="6"/>
            <w:tcBorders>
              <w:left w:val="nil"/>
              <w:bottom w:val="nil"/>
              <w:right w:val="nil"/>
            </w:tcBorders>
          </w:tcPr>
          <w:p w:rsidR="00701D31" w:rsidRDefault="00701D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1D31" w:rsidRDefault="00701D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1D31" w:rsidRDefault="00701D3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B01" w:rsidRDefault="00755B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B01" w:rsidRDefault="00755B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B01" w:rsidRDefault="00755B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B01" w:rsidRDefault="00755B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B01" w:rsidRDefault="00755B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3B4" w:rsidRDefault="00A743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3B4" w:rsidRPr="005A2D57" w:rsidRDefault="00A743B4" w:rsidP="00A743B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743B4" w:rsidRPr="0005559C" w:rsidRDefault="00A743B4" w:rsidP="00A743B4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59C">
        <w:rPr>
          <w:rFonts w:ascii="Times New Roman" w:hAnsi="Times New Roman" w:cs="Times New Roman"/>
          <w:b/>
          <w:sz w:val="28"/>
          <w:szCs w:val="28"/>
        </w:rPr>
        <w:t>Итоговые результаты уровня освоения программы</w:t>
      </w:r>
    </w:p>
    <w:p w:rsidR="00A743B4" w:rsidRPr="0005559C" w:rsidRDefault="00A743B4" w:rsidP="00A743B4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59C">
        <w:rPr>
          <w:rFonts w:ascii="Times New Roman" w:hAnsi="Times New Roman" w:cs="Times New Roman"/>
          <w:b/>
          <w:sz w:val="28"/>
          <w:szCs w:val="28"/>
        </w:rPr>
        <w:t>обучающимися объединения  «Заряд»</w:t>
      </w:r>
    </w:p>
    <w:p w:rsidR="00A743B4" w:rsidRPr="0005559C" w:rsidRDefault="00A743B4" w:rsidP="00A743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33850" cy="2419350"/>
            <wp:effectExtent l="0" t="0" r="19050" b="1905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162425" cy="2419350"/>
            <wp:effectExtent l="19050" t="0" r="9525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743B4" w:rsidRPr="00146A81" w:rsidRDefault="00A743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37660" cy="2400300"/>
            <wp:effectExtent l="19050" t="0" r="1524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A743B4" w:rsidRPr="00146A81" w:rsidSect="00701D31">
      <w:footerReference w:type="default" r:id="rId12"/>
      <w:footerReference w:type="first" r:id="rId13"/>
      <w:pgSz w:w="16838" w:h="11906" w:orient="landscape"/>
      <w:pgMar w:top="1134" w:right="1134" w:bottom="1134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74A" w:rsidRDefault="0032474A" w:rsidP="00701D31">
      <w:pPr>
        <w:spacing w:after="0" w:line="240" w:lineRule="auto"/>
      </w:pPr>
      <w:r>
        <w:separator/>
      </w:r>
    </w:p>
  </w:endnote>
  <w:endnote w:type="continuationSeparator" w:id="1">
    <w:p w:rsidR="0032474A" w:rsidRDefault="0032474A" w:rsidP="0070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12501"/>
      <w:docPartObj>
        <w:docPartGallery w:val="Page Numbers (Bottom of Page)"/>
        <w:docPartUnique/>
      </w:docPartObj>
    </w:sdtPr>
    <w:sdtContent>
      <w:p w:rsidR="00E611CD" w:rsidRDefault="004C3AB2">
        <w:pPr>
          <w:pStyle w:val="Footer"/>
          <w:jc w:val="center"/>
        </w:pPr>
        <w:fldSimple w:instr=" PAGE ">
          <w:r w:rsidR="00BD5D58">
            <w:rPr>
              <w:noProof/>
            </w:rPr>
            <w:t>17</w:t>
          </w:r>
        </w:fldSimple>
      </w:p>
      <w:p w:rsidR="00E611CD" w:rsidRDefault="004C3AB2">
        <w:pPr>
          <w:pStyle w:val="Foo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1CD" w:rsidRDefault="004C3AB2">
    <w:pPr>
      <w:pStyle w:val="Footer"/>
      <w:jc w:val="center"/>
    </w:pPr>
    <w:fldSimple w:instr=" PAGE ">
      <w:r w:rsidR="00BD5D58">
        <w:rPr>
          <w:noProof/>
        </w:rPr>
        <w:t>21</w:t>
      </w:r>
    </w:fldSimple>
  </w:p>
  <w:p w:rsidR="00E611CD" w:rsidRDefault="00E611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1CD" w:rsidRDefault="00E611C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74A" w:rsidRDefault="0032474A" w:rsidP="00701D31">
      <w:pPr>
        <w:spacing w:after="0" w:line="240" w:lineRule="auto"/>
      </w:pPr>
      <w:r>
        <w:separator/>
      </w:r>
    </w:p>
  </w:footnote>
  <w:footnote w:type="continuationSeparator" w:id="1">
    <w:p w:rsidR="0032474A" w:rsidRDefault="0032474A" w:rsidP="0070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116F"/>
    <w:multiLevelType w:val="multilevel"/>
    <w:tmpl w:val="F8E283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32E3C30"/>
    <w:multiLevelType w:val="multilevel"/>
    <w:tmpl w:val="6B3E892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B1724D"/>
    <w:multiLevelType w:val="multilevel"/>
    <w:tmpl w:val="9BC205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17C7265"/>
    <w:multiLevelType w:val="multilevel"/>
    <w:tmpl w:val="A044E0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68B0BD4"/>
    <w:multiLevelType w:val="multilevel"/>
    <w:tmpl w:val="D374930C"/>
    <w:lvl w:ilvl="0">
      <w:numFmt w:val="bullet"/>
      <w:lvlText w:val=""/>
      <w:lvlJc w:val="left"/>
      <w:pPr>
        <w:tabs>
          <w:tab w:val="num" w:pos="0"/>
        </w:tabs>
        <w:ind w:left="724" w:hanging="360"/>
      </w:pPr>
      <w:rPr>
        <w:rFonts w:ascii="Wingdings" w:hAnsi="Wingdings" w:cs="Wingdings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8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1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4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1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37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04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277A236A"/>
    <w:multiLevelType w:val="multilevel"/>
    <w:tmpl w:val="826291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303D4730"/>
    <w:multiLevelType w:val="multilevel"/>
    <w:tmpl w:val="80268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AFF7BB2"/>
    <w:multiLevelType w:val="multilevel"/>
    <w:tmpl w:val="62608A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3D5012F"/>
    <w:multiLevelType w:val="hybridMultilevel"/>
    <w:tmpl w:val="2CFAD588"/>
    <w:lvl w:ilvl="0" w:tplc="C078625A">
      <w:start w:val="1"/>
      <w:numFmt w:val="bullet"/>
      <w:lvlText w:val="-"/>
      <w:lvlJc w:val="left"/>
      <w:pPr>
        <w:ind w:left="7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 w:eastAsia="en-US" w:bidi="ar-SA"/>
      </w:rPr>
    </w:lvl>
    <w:lvl w:ilvl="1" w:tplc="E152B554">
      <w:numFmt w:val="bullet"/>
      <w:lvlText w:val="•"/>
      <w:lvlJc w:val="left"/>
      <w:pPr>
        <w:ind w:left="1270" w:hanging="348"/>
      </w:pPr>
      <w:rPr>
        <w:rFonts w:hint="default"/>
        <w:lang w:val="ru-RU" w:eastAsia="en-US" w:bidi="ar-SA"/>
      </w:rPr>
    </w:lvl>
    <w:lvl w:ilvl="2" w:tplc="EF2C2EF8">
      <w:numFmt w:val="bullet"/>
      <w:lvlText w:val="•"/>
      <w:lvlJc w:val="left"/>
      <w:pPr>
        <w:ind w:left="1821" w:hanging="348"/>
      </w:pPr>
      <w:rPr>
        <w:rFonts w:hint="default"/>
        <w:lang w:val="ru-RU" w:eastAsia="en-US" w:bidi="ar-SA"/>
      </w:rPr>
    </w:lvl>
    <w:lvl w:ilvl="3" w:tplc="363CE286">
      <w:numFmt w:val="bullet"/>
      <w:lvlText w:val="•"/>
      <w:lvlJc w:val="left"/>
      <w:pPr>
        <w:ind w:left="2371" w:hanging="348"/>
      </w:pPr>
      <w:rPr>
        <w:rFonts w:hint="default"/>
        <w:lang w:val="ru-RU" w:eastAsia="en-US" w:bidi="ar-SA"/>
      </w:rPr>
    </w:lvl>
    <w:lvl w:ilvl="4" w:tplc="AC48B2D4">
      <w:numFmt w:val="bullet"/>
      <w:lvlText w:val="•"/>
      <w:lvlJc w:val="left"/>
      <w:pPr>
        <w:ind w:left="2922" w:hanging="348"/>
      </w:pPr>
      <w:rPr>
        <w:rFonts w:hint="default"/>
        <w:lang w:val="ru-RU" w:eastAsia="en-US" w:bidi="ar-SA"/>
      </w:rPr>
    </w:lvl>
    <w:lvl w:ilvl="5" w:tplc="E482ED9E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6" w:tplc="691CCF20">
      <w:numFmt w:val="bullet"/>
      <w:lvlText w:val="•"/>
      <w:lvlJc w:val="left"/>
      <w:pPr>
        <w:ind w:left="4023" w:hanging="348"/>
      </w:pPr>
      <w:rPr>
        <w:rFonts w:hint="default"/>
        <w:lang w:val="ru-RU" w:eastAsia="en-US" w:bidi="ar-SA"/>
      </w:rPr>
    </w:lvl>
    <w:lvl w:ilvl="7" w:tplc="758A9E06">
      <w:numFmt w:val="bullet"/>
      <w:lvlText w:val="•"/>
      <w:lvlJc w:val="left"/>
      <w:pPr>
        <w:ind w:left="4574" w:hanging="348"/>
      </w:pPr>
      <w:rPr>
        <w:rFonts w:hint="default"/>
        <w:lang w:val="ru-RU" w:eastAsia="en-US" w:bidi="ar-SA"/>
      </w:rPr>
    </w:lvl>
    <w:lvl w:ilvl="8" w:tplc="D6E81460">
      <w:numFmt w:val="bullet"/>
      <w:lvlText w:val="•"/>
      <w:lvlJc w:val="left"/>
      <w:pPr>
        <w:ind w:left="5124" w:hanging="348"/>
      </w:pPr>
      <w:rPr>
        <w:rFonts w:hint="default"/>
        <w:lang w:val="ru-RU" w:eastAsia="en-US" w:bidi="ar-SA"/>
      </w:rPr>
    </w:lvl>
  </w:abstractNum>
  <w:abstractNum w:abstractNumId="9">
    <w:nsid w:val="45522EAE"/>
    <w:multiLevelType w:val="multilevel"/>
    <w:tmpl w:val="25B848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5C660D9"/>
    <w:multiLevelType w:val="multilevel"/>
    <w:tmpl w:val="6E5056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693132A"/>
    <w:multiLevelType w:val="multilevel"/>
    <w:tmpl w:val="E85A63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6942B70"/>
    <w:multiLevelType w:val="multilevel"/>
    <w:tmpl w:val="6BDC58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56D8685A"/>
    <w:multiLevelType w:val="multilevel"/>
    <w:tmpl w:val="3E408A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CF314E5"/>
    <w:multiLevelType w:val="hybridMultilevel"/>
    <w:tmpl w:val="6D4A2A10"/>
    <w:lvl w:ilvl="0" w:tplc="C07862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4088A"/>
    <w:multiLevelType w:val="multilevel"/>
    <w:tmpl w:val="8AA8B3E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>
    <w:nsid w:val="609E5535"/>
    <w:multiLevelType w:val="hybridMultilevel"/>
    <w:tmpl w:val="B6183488"/>
    <w:lvl w:ilvl="0" w:tplc="70FAB91A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7">
    <w:nsid w:val="63D53F87"/>
    <w:multiLevelType w:val="multilevel"/>
    <w:tmpl w:val="C2BC44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5F11432"/>
    <w:multiLevelType w:val="multilevel"/>
    <w:tmpl w:val="CCF66E38"/>
    <w:lvl w:ilvl="0">
      <w:numFmt w:val="bullet"/>
      <w:lvlText w:val=""/>
      <w:lvlJc w:val="left"/>
      <w:pPr>
        <w:tabs>
          <w:tab w:val="num" w:pos="0"/>
        </w:tabs>
        <w:ind w:left="724" w:hanging="360"/>
      </w:pPr>
      <w:rPr>
        <w:rFonts w:ascii="Wingdings" w:hAnsi="Wingdings" w:cs="Wingdings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8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1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4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1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37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04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9">
    <w:nsid w:val="687524D9"/>
    <w:multiLevelType w:val="multilevel"/>
    <w:tmpl w:val="B57C0D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8DD2CF1"/>
    <w:multiLevelType w:val="multilevel"/>
    <w:tmpl w:val="8F762B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1">
    <w:nsid w:val="6DBE5067"/>
    <w:multiLevelType w:val="multilevel"/>
    <w:tmpl w:val="77D0C94A"/>
    <w:lvl w:ilvl="0">
      <w:numFmt w:val="bullet"/>
      <w:lvlText w:val=""/>
      <w:lvlJc w:val="left"/>
      <w:pPr>
        <w:tabs>
          <w:tab w:val="num" w:pos="0"/>
        </w:tabs>
        <w:ind w:left="724" w:hanging="360"/>
      </w:pPr>
      <w:rPr>
        <w:rFonts w:ascii="Wingdings" w:hAnsi="Wingdings" w:cs="Wingdings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8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1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8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4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1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37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04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2">
    <w:nsid w:val="71FD4350"/>
    <w:multiLevelType w:val="multilevel"/>
    <w:tmpl w:val="4A089E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3F668AC"/>
    <w:multiLevelType w:val="multilevel"/>
    <w:tmpl w:val="C8FE42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0"/>
  </w:num>
  <w:num w:numId="3">
    <w:abstractNumId w:val="20"/>
  </w:num>
  <w:num w:numId="4">
    <w:abstractNumId w:val="22"/>
  </w:num>
  <w:num w:numId="5">
    <w:abstractNumId w:val="5"/>
  </w:num>
  <w:num w:numId="6">
    <w:abstractNumId w:val="4"/>
  </w:num>
  <w:num w:numId="7">
    <w:abstractNumId w:val="21"/>
  </w:num>
  <w:num w:numId="8">
    <w:abstractNumId w:val="18"/>
  </w:num>
  <w:num w:numId="9">
    <w:abstractNumId w:val="23"/>
  </w:num>
  <w:num w:numId="10">
    <w:abstractNumId w:val="6"/>
  </w:num>
  <w:num w:numId="11">
    <w:abstractNumId w:val="11"/>
  </w:num>
  <w:num w:numId="12">
    <w:abstractNumId w:val="13"/>
  </w:num>
  <w:num w:numId="13">
    <w:abstractNumId w:val="17"/>
  </w:num>
  <w:num w:numId="14">
    <w:abstractNumId w:val="9"/>
  </w:num>
  <w:num w:numId="15">
    <w:abstractNumId w:val="7"/>
  </w:num>
  <w:num w:numId="16">
    <w:abstractNumId w:val="10"/>
  </w:num>
  <w:num w:numId="17">
    <w:abstractNumId w:val="19"/>
  </w:num>
  <w:num w:numId="18">
    <w:abstractNumId w:val="3"/>
  </w:num>
  <w:num w:numId="19">
    <w:abstractNumId w:val="15"/>
  </w:num>
  <w:num w:numId="20">
    <w:abstractNumId w:val="1"/>
  </w:num>
  <w:num w:numId="21">
    <w:abstractNumId w:val="2"/>
  </w:num>
  <w:num w:numId="22">
    <w:abstractNumId w:val="16"/>
  </w:num>
  <w:num w:numId="23">
    <w:abstractNumId w:val="14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1D31"/>
    <w:rsid w:val="00053873"/>
    <w:rsid w:val="000A06BD"/>
    <w:rsid w:val="00146A81"/>
    <w:rsid w:val="0017478F"/>
    <w:rsid w:val="001C5392"/>
    <w:rsid w:val="002614D4"/>
    <w:rsid w:val="002A3E41"/>
    <w:rsid w:val="0032474A"/>
    <w:rsid w:val="003E03D7"/>
    <w:rsid w:val="003E622E"/>
    <w:rsid w:val="00461A67"/>
    <w:rsid w:val="004C3AB2"/>
    <w:rsid w:val="005D5C4D"/>
    <w:rsid w:val="006556E5"/>
    <w:rsid w:val="00701D31"/>
    <w:rsid w:val="00724F9C"/>
    <w:rsid w:val="00755B01"/>
    <w:rsid w:val="007A09DA"/>
    <w:rsid w:val="007E660B"/>
    <w:rsid w:val="00897783"/>
    <w:rsid w:val="008C55F3"/>
    <w:rsid w:val="00945D5F"/>
    <w:rsid w:val="00985F25"/>
    <w:rsid w:val="00A743B4"/>
    <w:rsid w:val="00AA29E2"/>
    <w:rsid w:val="00B5132E"/>
    <w:rsid w:val="00B85E42"/>
    <w:rsid w:val="00BD5D58"/>
    <w:rsid w:val="00C205BB"/>
    <w:rsid w:val="00CD7B2B"/>
    <w:rsid w:val="00E611CD"/>
    <w:rsid w:val="00F01DB4"/>
    <w:rsid w:val="00F42B3F"/>
    <w:rsid w:val="00F86158"/>
    <w:rsid w:val="00FB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9B0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0">
    <w:name w:val="Заголовок 1 Знак"/>
    <w:basedOn w:val="a0"/>
    <w:uiPriority w:val="9"/>
    <w:qFormat/>
    <w:rsid w:val="009B0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05559C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DA3B70"/>
  </w:style>
  <w:style w:type="character" w:customStyle="1" w:styleId="a6">
    <w:name w:val="Нижний колонтитул Знак"/>
    <w:basedOn w:val="a0"/>
    <w:link w:val="Footer"/>
    <w:uiPriority w:val="99"/>
    <w:qFormat/>
    <w:rsid w:val="00DA3B70"/>
  </w:style>
  <w:style w:type="character" w:styleId="a7">
    <w:name w:val="Hyperlink"/>
    <w:rsid w:val="00701D31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rsid w:val="00701D3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701D31"/>
    <w:pPr>
      <w:spacing w:after="140"/>
    </w:pPr>
  </w:style>
  <w:style w:type="paragraph" w:styleId="aa">
    <w:name w:val="List"/>
    <w:basedOn w:val="a9"/>
    <w:rsid w:val="00701D31"/>
    <w:rPr>
      <w:rFonts w:cs="Lucida Sans"/>
    </w:rPr>
  </w:style>
  <w:style w:type="paragraph" w:customStyle="1" w:styleId="Caption">
    <w:name w:val="Caption"/>
    <w:basedOn w:val="a"/>
    <w:qFormat/>
    <w:rsid w:val="00701D3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701D31"/>
    <w:pPr>
      <w:suppressLineNumbers/>
    </w:pPr>
    <w:rPr>
      <w:rFonts w:cs="Lucida Sans"/>
    </w:rPr>
  </w:style>
  <w:style w:type="paragraph" w:styleId="ac">
    <w:name w:val="List Paragraph"/>
    <w:basedOn w:val="a"/>
    <w:uiPriority w:val="1"/>
    <w:qFormat/>
    <w:rsid w:val="009B0888"/>
    <w:pPr>
      <w:ind w:left="720"/>
      <w:contextualSpacing/>
    </w:pPr>
  </w:style>
  <w:style w:type="paragraph" w:customStyle="1" w:styleId="IndexHeading">
    <w:name w:val="Index Heading"/>
    <w:basedOn w:val="a8"/>
    <w:rsid w:val="00701D31"/>
  </w:style>
  <w:style w:type="paragraph" w:styleId="ad">
    <w:name w:val="TOC Heading"/>
    <w:basedOn w:val="Heading1"/>
    <w:next w:val="a"/>
    <w:uiPriority w:val="39"/>
    <w:unhideWhenUsed/>
    <w:qFormat/>
    <w:rsid w:val="009B0888"/>
    <w:pPr>
      <w:outlineLvl w:val="9"/>
    </w:pPr>
    <w:rPr>
      <w:lang w:eastAsia="ru-RU"/>
    </w:rPr>
  </w:style>
  <w:style w:type="paragraph" w:styleId="ae">
    <w:name w:val="No Spacing"/>
    <w:uiPriority w:val="1"/>
    <w:qFormat/>
    <w:rsid w:val="00583FE4"/>
    <w:rPr>
      <w:rFonts w:ascii="Calibri" w:eastAsiaTheme="minorEastAsia" w:hAnsi="Calibri"/>
      <w:lang w:eastAsia="ru-RU"/>
    </w:rPr>
  </w:style>
  <w:style w:type="paragraph" w:customStyle="1" w:styleId="TableParagraph">
    <w:name w:val="Table Paragraph"/>
    <w:basedOn w:val="a"/>
    <w:uiPriority w:val="1"/>
    <w:qFormat/>
    <w:rsid w:val="00F0220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3"/>
    <w:uiPriority w:val="99"/>
    <w:semiHidden/>
    <w:unhideWhenUsed/>
    <w:qFormat/>
    <w:rsid w:val="000555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rsid w:val="00701D31"/>
  </w:style>
  <w:style w:type="paragraph" w:customStyle="1" w:styleId="Header">
    <w:name w:val="Header"/>
    <w:basedOn w:val="a"/>
    <w:link w:val="a5"/>
    <w:uiPriority w:val="99"/>
    <w:unhideWhenUsed/>
    <w:rsid w:val="00DA3B7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DA3B70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sid w:val="0005559C"/>
    <w:rPr>
      <w:sz w:val="24"/>
      <w:szCs w:val="24"/>
      <w:lang w:eastAsia="zh-CN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link w:val="Heading1"/>
    <w:uiPriority w:val="59"/>
    <w:rsid w:val="00302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A09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09DA"/>
  </w:style>
  <w:style w:type="paragraph" w:styleId="af1">
    <w:name w:val="footer"/>
    <w:basedOn w:val="a"/>
    <w:link w:val="11"/>
    <w:uiPriority w:val="99"/>
    <w:unhideWhenUsed/>
    <w:rsid w:val="00897783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Нижний колонтитул Знак1"/>
    <w:basedOn w:val="a0"/>
    <w:link w:val="af1"/>
    <w:uiPriority w:val="99"/>
    <w:semiHidden/>
    <w:rsid w:val="00897783"/>
  </w:style>
  <w:style w:type="paragraph" w:styleId="af2">
    <w:name w:val="header"/>
    <w:basedOn w:val="a"/>
    <w:link w:val="12"/>
    <w:uiPriority w:val="99"/>
    <w:semiHidden/>
    <w:unhideWhenUsed/>
    <w:rsid w:val="00B85E42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Theme="minorEastAsia"/>
      <w:lang w:eastAsia="ru-RU"/>
    </w:rPr>
  </w:style>
  <w:style w:type="character" w:customStyle="1" w:styleId="12">
    <w:name w:val="Верхний колонтитул Знак1"/>
    <w:basedOn w:val="a0"/>
    <w:link w:val="af2"/>
    <w:uiPriority w:val="99"/>
    <w:semiHidden/>
    <w:rsid w:val="00B85E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Теоретические</a:t>
            </a:r>
            <a:r>
              <a:rPr lang="ru-RU" baseline="0"/>
              <a:t> знания</a:t>
            </a:r>
            <a:endParaRPr lang="ru-RU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Лист7!$B$1</c:f>
              <c:strCache>
                <c:ptCount val="1"/>
                <c:pt idx="0">
                  <c:v>Входной контроль 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Лист7!$A$2:$A$4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Лист7!$B$2:$B$4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Лист7!$C$1</c:f>
              <c:strCache>
                <c:ptCount val="1"/>
                <c:pt idx="0">
                  <c:v>Промжуточный контроль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Лист7!$A$2:$A$4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Лист7!$C$2:$C$4</c:f>
              <c:numCache>
                <c:formatCode>General</c:formatCode>
                <c:ptCount val="3"/>
                <c:pt idx="0">
                  <c:v>8</c:v>
                </c:pt>
                <c:pt idx="1">
                  <c:v>11</c:v>
                </c:pt>
                <c:pt idx="2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Лист7!$D$1</c:f>
              <c:strCache>
                <c:ptCount val="1"/>
                <c:pt idx="0">
                  <c:v>Итоговый контроль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Лист7!$A$2:$A$4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Лист7!$D$2:$D$4</c:f>
              <c:numCache>
                <c:formatCode>General</c:formatCode>
                <c:ptCount val="3"/>
                <c:pt idx="0">
                  <c:v>9</c:v>
                </c:pt>
                <c:pt idx="1">
                  <c:v>12</c:v>
                </c:pt>
                <c:pt idx="2">
                  <c:v>14</c:v>
                </c:pt>
              </c:numCache>
            </c:numRef>
          </c:val>
        </c:ser>
        <c:dLbls>
          <c:showVal val="1"/>
        </c:dLbls>
        <c:axId val="74046464"/>
        <c:axId val="86835968"/>
      </c:barChart>
      <c:catAx>
        <c:axId val="74046464"/>
        <c:scaling>
          <c:orientation val="minMax"/>
        </c:scaling>
        <c:axPos val="b"/>
        <c:majorTickMark val="none"/>
        <c:tickLblPos val="nextTo"/>
        <c:crossAx val="86835968"/>
        <c:crosses val="autoZero"/>
        <c:auto val="1"/>
        <c:lblAlgn val="ctr"/>
        <c:lblOffset val="100"/>
      </c:catAx>
      <c:valAx>
        <c:axId val="8683596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74046464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Практические</a:t>
            </a:r>
            <a:r>
              <a:rPr lang="ru-RU" baseline="0"/>
              <a:t> умения</a:t>
            </a:r>
            <a:endParaRPr lang="ru-RU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Лист8!$B$1</c:f>
              <c:strCache>
                <c:ptCount val="1"/>
                <c:pt idx="0">
                  <c:v>Входной контроль 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Лист8!$A$2:$A$4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Лист8!$B$2:$B$4</c:f>
              <c:numCache>
                <c:formatCode>General</c:formatCode>
                <c:ptCount val="3"/>
                <c:pt idx="0">
                  <c:v>5</c:v>
                </c:pt>
                <c:pt idx="1">
                  <c:v>2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Лист8!$C$1</c:f>
              <c:strCache>
                <c:ptCount val="1"/>
                <c:pt idx="0">
                  <c:v>Промжуточный контроль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Лист8!$A$2:$A$4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Лист8!$C$2:$C$4</c:f>
              <c:numCache>
                <c:formatCode>General</c:formatCode>
                <c:ptCount val="3"/>
                <c:pt idx="0">
                  <c:v>8</c:v>
                </c:pt>
                <c:pt idx="1">
                  <c:v>11</c:v>
                </c:pt>
                <c:pt idx="2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Лист8!$D$1</c:f>
              <c:strCache>
                <c:ptCount val="1"/>
                <c:pt idx="0">
                  <c:v>Итоговый контроль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Лист8!$A$2:$A$4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Лист8!$D$2:$D$4</c:f>
              <c:numCache>
                <c:formatCode>General</c:formatCode>
                <c:ptCount val="3"/>
                <c:pt idx="0">
                  <c:v>9</c:v>
                </c:pt>
                <c:pt idx="1">
                  <c:v>12</c:v>
                </c:pt>
                <c:pt idx="2">
                  <c:v>16</c:v>
                </c:pt>
              </c:numCache>
            </c:numRef>
          </c:val>
        </c:ser>
        <c:dLbls>
          <c:showVal val="1"/>
        </c:dLbls>
        <c:axId val="49888256"/>
        <c:axId val="86516480"/>
      </c:barChart>
      <c:catAx>
        <c:axId val="49888256"/>
        <c:scaling>
          <c:orientation val="minMax"/>
        </c:scaling>
        <c:axPos val="b"/>
        <c:majorTickMark val="none"/>
        <c:tickLblPos val="nextTo"/>
        <c:crossAx val="86516480"/>
        <c:crosses val="autoZero"/>
        <c:auto val="1"/>
        <c:lblAlgn val="ctr"/>
        <c:lblOffset val="100"/>
      </c:catAx>
      <c:valAx>
        <c:axId val="865164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49888256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Учебно-коммуникативные</a:t>
            </a:r>
            <a:r>
              <a:rPr lang="ru-RU" baseline="0"/>
              <a:t> умения</a:t>
            </a:r>
            <a:endParaRPr lang="ru-RU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Лист6!$B$1</c:f>
              <c:strCache>
                <c:ptCount val="1"/>
                <c:pt idx="0">
                  <c:v>Входной контроль 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Лист6!$A$2:$A$4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Лист6!$B$2:$B$4</c:f>
              <c:numCache>
                <c:formatCode>General</c:formatCode>
                <c:ptCount val="3"/>
                <c:pt idx="0">
                  <c:v>6</c:v>
                </c:pt>
                <c:pt idx="1">
                  <c:v>5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Лист6!$C$1</c:f>
              <c:strCache>
                <c:ptCount val="1"/>
                <c:pt idx="0">
                  <c:v>Промжуточный контроль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Лист6!$A$2:$A$4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Лист6!$C$2:$C$4</c:f>
              <c:numCache>
                <c:formatCode>General</c:formatCode>
                <c:ptCount val="3"/>
                <c:pt idx="0">
                  <c:v>10</c:v>
                </c:pt>
                <c:pt idx="1">
                  <c:v>15</c:v>
                </c:pt>
                <c:pt idx="2">
                  <c:v>15</c:v>
                </c:pt>
              </c:numCache>
            </c:numRef>
          </c:val>
        </c:ser>
        <c:ser>
          <c:idx val="2"/>
          <c:order val="2"/>
          <c:tx>
            <c:strRef>
              <c:f>Лист6!$D$1</c:f>
              <c:strCache>
                <c:ptCount val="1"/>
                <c:pt idx="0">
                  <c:v>Итоговый контроль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Лист6!$A$2:$A$4</c:f>
              <c:strCache>
                <c:ptCount val="3"/>
                <c:pt idx="0">
                  <c:v>Обучающийся 1</c:v>
                </c:pt>
                <c:pt idx="1">
                  <c:v>Обучающийся 2</c:v>
                </c:pt>
                <c:pt idx="2">
                  <c:v>Обучающийся 3</c:v>
                </c:pt>
              </c:strCache>
            </c:strRef>
          </c:cat>
          <c:val>
            <c:numRef>
              <c:f>Лист6!$D$2:$D$4</c:f>
              <c:numCache>
                <c:formatCode>General</c:formatCode>
                <c:ptCount val="3"/>
                <c:pt idx="0">
                  <c:v>12</c:v>
                </c:pt>
                <c:pt idx="1">
                  <c:v>15</c:v>
                </c:pt>
                <c:pt idx="2">
                  <c:v>15</c:v>
                </c:pt>
              </c:numCache>
            </c:numRef>
          </c:val>
        </c:ser>
        <c:dLbls>
          <c:showVal val="1"/>
        </c:dLbls>
        <c:axId val="86539264"/>
        <c:axId val="87028480"/>
      </c:barChart>
      <c:catAx>
        <c:axId val="86539264"/>
        <c:scaling>
          <c:orientation val="minMax"/>
        </c:scaling>
        <c:axPos val="b"/>
        <c:majorTickMark val="none"/>
        <c:tickLblPos val="nextTo"/>
        <c:crossAx val="87028480"/>
        <c:crosses val="autoZero"/>
        <c:auto val="1"/>
        <c:lblAlgn val="ctr"/>
        <c:lblOffset val="100"/>
      </c:catAx>
      <c:valAx>
        <c:axId val="870284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86539264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2B0E-F943-4146-879C-4FFBA322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4873</Words>
  <Characters>27779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1</cp:lastModifiedBy>
  <cp:revision>43</cp:revision>
  <dcterms:created xsi:type="dcterms:W3CDTF">2023-11-07T18:28:00Z</dcterms:created>
  <dcterms:modified xsi:type="dcterms:W3CDTF">2023-11-09T14:28:00Z</dcterms:modified>
  <dc:language>ru-RU</dc:language>
</cp:coreProperties>
</file>